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7B" w:rsidRDefault="00B75E7B" w:rsidP="00695AFD">
      <w:pPr>
        <w:spacing w:line="360" w:lineRule="auto"/>
        <w:ind w:hanging="357"/>
        <w:jc w:val="center"/>
        <w:rPr>
          <w:rFonts w:eastAsia="Calibri"/>
          <w:b/>
          <w:szCs w:val="24"/>
          <w:lang w:eastAsia="en-US"/>
        </w:rPr>
      </w:pPr>
    </w:p>
    <w:tbl>
      <w:tblPr>
        <w:tblpPr w:leftFromText="180" w:rightFromText="180" w:vertAnchor="text" w:horzAnchor="margin" w:tblpXSpec="center" w:tblpY="2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513"/>
        <w:gridCol w:w="1276"/>
      </w:tblGrid>
      <w:tr w:rsidR="002B3935" w:rsidRPr="00276674" w:rsidTr="002B3935">
        <w:trPr>
          <w:trHeight w:val="851"/>
        </w:trPr>
        <w:tc>
          <w:tcPr>
            <w:tcW w:w="817" w:type="dxa"/>
            <w:tcBorders>
              <w:top w:val="single" w:sz="4" w:space="0" w:color="auto"/>
              <w:left w:val="single" w:sz="4" w:space="0" w:color="auto"/>
              <w:bottom w:val="single" w:sz="4" w:space="0" w:color="auto"/>
              <w:right w:val="single" w:sz="4" w:space="0" w:color="auto"/>
            </w:tcBorders>
          </w:tcPr>
          <w:p w:rsidR="002B3935" w:rsidRPr="00276674" w:rsidRDefault="002B3935" w:rsidP="00B12E73">
            <w:pPr>
              <w:pStyle w:val="a8"/>
              <w:rPr>
                <w:caps w:val="0"/>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2B3935" w:rsidRPr="00672C0D" w:rsidRDefault="002B3935" w:rsidP="00B12E73">
            <w:pPr>
              <w:pStyle w:val="a8"/>
              <w:rPr>
                <w:b w:val="0"/>
                <w:caps w:val="0"/>
                <w:sz w:val="24"/>
                <w:szCs w:val="24"/>
              </w:rPr>
            </w:pPr>
            <w:r w:rsidRPr="00672C0D">
              <w:rPr>
                <w:b w:val="0"/>
                <w:caps w:val="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672C0D" w:rsidRDefault="002B3935" w:rsidP="00B12E73">
            <w:pPr>
              <w:pStyle w:val="a8"/>
              <w:ind w:firstLine="35"/>
              <w:rPr>
                <w:b w:val="0"/>
                <w:caps w:val="0"/>
                <w:sz w:val="24"/>
                <w:szCs w:val="24"/>
              </w:rPr>
            </w:pPr>
            <w:r w:rsidRPr="00672C0D">
              <w:rPr>
                <w:b w:val="0"/>
                <w:caps w:val="0"/>
                <w:sz w:val="24"/>
                <w:szCs w:val="24"/>
              </w:rPr>
              <w:t>Номер страницы</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2B3935" w:rsidRPr="00074BB6" w:rsidRDefault="002B3935" w:rsidP="00B12E73">
            <w:pPr>
              <w:spacing w:line="276" w:lineRule="auto"/>
              <w:jc w:val="center"/>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2B3935" w:rsidRPr="00074BB6" w:rsidRDefault="002B3935" w:rsidP="00B12E73">
            <w:pPr>
              <w:spacing w:line="276" w:lineRule="auto"/>
              <w:rPr>
                <w:sz w:val="28"/>
                <w:szCs w:val="28"/>
              </w:rPr>
            </w:pPr>
            <w:r w:rsidRPr="00074BB6">
              <w:rPr>
                <w:b/>
                <w:bCs/>
                <w:i/>
                <w:iCs/>
                <w:sz w:val="28"/>
                <w:szCs w:val="28"/>
              </w:rPr>
              <w:t>Введение</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2B3935" w:rsidRPr="00C53A67" w:rsidRDefault="002B3935" w:rsidP="00B12E73">
            <w:pPr>
              <w:spacing w:line="276" w:lineRule="auto"/>
              <w:rPr>
                <w:bCs/>
                <w:iCs/>
                <w:sz w:val="28"/>
                <w:szCs w:val="28"/>
              </w:rPr>
            </w:pPr>
            <w:r w:rsidRPr="00C53A67">
              <w:rPr>
                <w:bCs/>
                <w:iCs/>
                <w:sz w:val="28"/>
                <w:szCs w:val="28"/>
              </w:rPr>
              <w:t>Цели и задачи территориального планирования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6</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w:t>
            </w:r>
          </w:p>
        </w:tc>
        <w:tc>
          <w:tcPr>
            <w:tcW w:w="7513" w:type="dxa"/>
            <w:tcBorders>
              <w:top w:val="single" w:sz="4" w:space="0" w:color="auto"/>
              <w:left w:val="single" w:sz="4" w:space="0" w:color="auto"/>
              <w:bottom w:val="single" w:sz="4" w:space="0" w:color="auto"/>
              <w:right w:val="single" w:sz="4" w:space="0" w:color="auto"/>
            </w:tcBorders>
          </w:tcPr>
          <w:p w:rsidR="002B3935" w:rsidRPr="00C53A67" w:rsidRDefault="002B3935" w:rsidP="002B3935">
            <w:pPr>
              <w:spacing w:line="276" w:lineRule="auto"/>
              <w:rPr>
                <w:sz w:val="28"/>
                <w:szCs w:val="28"/>
              </w:rPr>
            </w:pPr>
            <w:r w:rsidRPr="00C53A67">
              <w:rPr>
                <w:bCs/>
                <w:iCs/>
                <w:sz w:val="28"/>
                <w:szCs w:val="28"/>
              </w:rPr>
              <w:t xml:space="preserve">Проектные предложения и перечень мероприятий по территориальному планированию </w:t>
            </w:r>
            <w:r>
              <w:rPr>
                <w:bCs/>
                <w:iCs/>
                <w:sz w:val="28"/>
                <w:szCs w:val="28"/>
              </w:rPr>
              <w:t>МО</w:t>
            </w:r>
            <w:r w:rsidRPr="00C53A67">
              <w:rPr>
                <w:bCs/>
                <w:iCs/>
                <w:sz w:val="28"/>
                <w:szCs w:val="28"/>
              </w:rPr>
              <w:t xml:space="preserve"> «</w:t>
            </w:r>
            <w:r w:rsidR="002B32D9">
              <w:rPr>
                <w:bCs/>
                <w:iCs/>
                <w:sz w:val="28"/>
                <w:szCs w:val="28"/>
              </w:rPr>
              <w:t>Васильевск</w:t>
            </w:r>
            <w:r w:rsidRPr="00C53A67">
              <w:rPr>
                <w:bCs/>
                <w:i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7</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2.1.</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Земельный фонд. Границы земель различных категорий</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7</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2.2.</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Функциональное зонирование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16</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2.3.</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Численность населения. Жилищное строительство</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19</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2.4.</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Стратегические направления развития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21</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2.5.</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bCs/>
                <w:iCs/>
                <w:sz w:val="28"/>
                <w:szCs w:val="28"/>
              </w:rPr>
            </w:pPr>
            <w:r w:rsidRPr="00CE0DEB">
              <w:rPr>
                <w:sz w:val="28"/>
                <w:szCs w:val="28"/>
              </w:rPr>
              <w:t>Социальная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24</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2.6.</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Инженерная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26</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2.7.</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Транспортная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31</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2.8.</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Состав и границы зон с особыми условиями использования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32</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2.9.</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Перечень т</w:t>
            </w:r>
            <w:r w:rsidRPr="00CE0DEB">
              <w:rPr>
                <w:sz w:val="28"/>
                <w:szCs w:val="28"/>
              </w:rPr>
              <w:t>ерритори</w:t>
            </w:r>
            <w:r>
              <w:rPr>
                <w:sz w:val="28"/>
                <w:szCs w:val="28"/>
              </w:rPr>
              <w:t>й</w:t>
            </w:r>
            <w:r w:rsidRPr="00CE0DEB">
              <w:rPr>
                <w:sz w:val="28"/>
                <w:szCs w:val="28"/>
              </w:rPr>
              <w:t>, подверженны</w:t>
            </w:r>
            <w:r>
              <w:rPr>
                <w:sz w:val="28"/>
                <w:szCs w:val="28"/>
              </w:rPr>
              <w:t>х</w:t>
            </w:r>
            <w:r w:rsidRPr="00CE0DEB">
              <w:rPr>
                <w:sz w:val="28"/>
                <w:szCs w:val="28"/>
              </w:rPr>
              <w:t xml:space="preserve"> риску возникновения чрезвычайных ситуаций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44</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2.10.</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Мероприятия по охране окружающей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47</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Default="002B3935" w:rsidP="00B12E73">
            <w:pPr>
              <w:spacing w:line="276" w:lineRule="auto"/>
              <w:jc w:val="center"/>
              <w:rPr>
                <w:sz w:val="28"/>
                <w:szCs w:val="28"/>
              </w:rPr>
            </w:pPr>
            <w:r>
              <w:rPr>
                <w:sz w:val="28"/>
                <w:szCs w:val="28"/>
              </w:rPr>
              <w:t>2.11.</w:t>
            </w:r>
          </w:p>
        </w:tc>
        <w:tc>
          <w:tcPr>
            <w:tcW w:w="7513" w:type="dxa"/>
            <w:tcBorders>
              <w:top w:val="single" w:sz="4" w:space="0" w:color="auto"/>
              <w:left w:val="single" w:sz="4" w:space="0" w:color="auto"/>
              <w:bottom w:val="single" w:sz="4" w:space="0" w:color="auto"/>
              <w:right w:val="single" w:sz="4" w:space="0" w:color="auto"/>
            </w:tcBorders>
          </w:tcPr>
          <w:p w:rsidR="002B3935" w:rsidRDefault="002B3935" w:rsidP="00B12E73">
            <w:pPr>
              <w:spacing w:line="276" w:lineRule="auto"/>
              <w:ind w:left="44"/>
              <w:rPr>
                <w:sz w:val="28"/>
                <w:szCs w:val="28"/>
              </w:rPr>
            </w:pPr>
            <w:r>
              <w:rPr>
                <w:sz w:val="28"/>
                <w:szCs w:val="28"/>
              </w:rPr>
              <w:t>Мероприятия по охране объектов культурного наследия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51</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3.</w:t>
            </w:r>
          </w:p>
        </w:tc>
        <w:tc>
          <w:tcPr>
            <w:tcW w:w="7513"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rPr>
                <w:sz w:val="28"/>
                <w:szCs w:val="28"/>
              </w:rPr>
            </w:pPr>
            <w:r w:rsidRPr="00186057">
              <w:rPr>
                <w:bCs/>
                <w:iCs/>
                <w:sz w:val="28"/>
                <w:szCs w:val="28"/>
              </w:rPr>
              <w:t>Перечень объектов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51</w:t>
            </w:r>
          </w:p>
        </w:tc>
      </w:tr>
    </w:tbl>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695AFD" w:rsidRPr="00B12E73" w:rsidRDefault="00695AFD" w:rsidP="00695AFD">
      <w:pPr>
        <w:spacing w:line="360" w:lineRule="auto"/>
        <w:ind w:hanging="357"/>
        <w:jc w:val="center"/>
        <w:rPr>
          <w:rFonts w:ascii="Times New Roman CYR" w:eastAsia="Calibri" w:hAnsi="Times New Roman CYR"/>
          <w:b/>
          <w:sz w:val="28"/>
          <w:szCs w:val="28"/>
          <w:lang w:eastAsia="en-US"/>
        </w:rPr>
      </w:pPr>
      <w:r w:rsidRPr="00B12E73">
        <w:rPr>
          <w:rFonts w:ascii="Times New Roman CYR" w:eastAsia="Calibri" w:hAnsi="Times New Roman CYR"/>
          <w:b/>
          <w:sz w:val="28"/>
          <w:szCs w:val="28"/>
          <w:lang w:eastAsia="en-US"/>
        </w:rPr>
        <w:lastRenderedPageBreak/>
        <w:t>ВВЕДЕНИЕ</w:t>
      </w:r>
    </w:p>
    <w:p w:rsidR="00695AFD" w:rsidRPr="00B12E73" w:rsidRDefault="00695AFD" w:rsidP="00695AFD">
      <w:pPr>
        <w:spacing w:line="360" w:lineRule="auto"/>
        <w:ind w:hanging="357"/>
        <w:jc w:val="center"/>
        <w:rPr>
          <w:rFonts w:ascii="Times New Roman CYR" w:eastAsia="Calibri" w:hAnsi="Times New Roman CYR"/>
          <w:b/>
          <w:sz w:val="28"/>
          <w:szCs w:val="28"/>
          <w:lang w:eastAsia="en-US"/>
        </w:rPr>
      </w:pP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Проект документа территориального планирования – Генерального плана  муниципального образования «</w:t>
      </w:r>
      <w:r w:rsidR="002B32D9">
        <w:rPr>
          <w:rFonts w:ascii="Times New Roman CYR" w:hAnsi="Times New Roman CYR"/>
          <w:szCs w:val="24"/>
        </w:rPr>
        <w:t>Васильевск</w:t>
      </w:r>
      <w:r w:rsidRPr="00EF116D">
        <w:rPr>
          <w:rFonts w:ascii="Times New Roman CYR" w:hAnsi="Times New Roman CYR"/>
          <w:szCs w:val="24"/>
        </w:rPr>
        <w:t>» разработан в составе:</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Положения о территориальном планировании с определением целей и задач территориального планирования, перечня мероприятий по территориальному планированию;</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Материалы по обоснованию проекта генерального плана.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b/>
          <w:i/>
          <w:szCs w:val="24"/>
        </w:rPr>
        <w:t>Основания</w:t>
      </w:r>
      <w:r w:rsidRPr="00EF116D">
        <w:rPr>
          <w:rFonts w:ascii="Times New Roman CYR" w:hAnsi="Times New Roman CYR"/>
          <w:szCs w:val="24"/>
        </w:rPr>
        <w:t xml:space="preserve"> </w:t>
      </w:r>
      <w:r w:rsidRPr="00EF116D">
        <w:rPr>
          <w:rFonts w:ascii="Times New Roman CYR" w:hAnsi="Times New Roman CYR"/>
          <w:b/>
          <w:i/>
          <w:szCs w:val="24"/>
        </w:rPr>
        <w:t>для разработки проекта Генерального плана</w:t>
      </w:r>
      <w:r w:rsidRPr="00EF116D">
        <w:rPr>
          <w:rFonts w:ascii="Times New Roman CYR" w:hAnsi="Times New Roman CYR"/>
          <w:szCs w:val="24"/>
        </w:rPr>
        <w:t xml:space="preserve">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1) Требования Градостроительного законодательства Российской Федерации: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статья 4.1. Федерального закона от 29.12.2004 № 191-ФЗ «О введении в действие Градостроительног</w:t>
      </w:r>
      <w:r w:rsidR="00116D9B" w:rsidRPr="00EF116D">
        <w:rPr>
          <w:rFonts w:ascii="Times New Roman CYR" w:hAnsi="Times New Roman CYR"/>
          <w:szCs w:val="24"/>
        </w:rPr>
        <w:t>о кодекса Российской Федерации»;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статьи 8, 9, 45 Градостроительного кодекса Российской Федерации;</w:t>
      </w:r>
    </w:p>
    <w:p w:rsidR="00936012" w:rsidRPr="00EF116D" w:rsidRDefault="00936012" w:rsidP="00936012">
      <w:pPr>
        <w:spacing w:line="360" w:lineRule="auto"/>
        <w:ind w:firstLine="709"/>
        <w:outlineLvl w:val="0"/>
        <w:rPr>
          <w:rFonts w:ascii="Times New Roman CYR" w:hAnsi="Times New Roman CYR"/>
          <w:b/>
          <w:i/>
          <w:szCs w:val="24"/>
        </w:rPr>
      </w:pPr>
      <w:r w:rsidRPr="00EF116D">
        <w:rPr>
          <w:rFonts w:ascii="Times New Roman CYR" w:hAnsi="Times New Roman CYR"/>
          <w:b/>
          <w:i/>
          <w:szCs w:val="24"/>
        </w:rPr>
        <w:t>Основная цель проекта: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Создание градостроительной документации, определяющей направления территориального развития поселения и обеспечивающей стабилизацию численности населения за счет круглогодичной занятости в производстве и качественного улучшения жизни.</w:t>
      </w:r>
    </w:p>
    <w:p w:rsidR="00936012" w:rsidRPr="00EF116D" w:rsidRDefault="00936012" w:rsidP="00936012">
      <w:pPr>
        <w:spacing w:line="360" w:lineRule="auto"/>
        <w:ind w:firstLine="709"/>
        <w:outlineLvl w:val="0"/>
        <w:rPr>
          <w:rFonts w:ascii="Times New Roman CYR" w:hAnsi="Times New Roman CYR"/>
          <w:b/>
          <w:i/>
          <w:szCs w:val="24"/>
        </w:rPr>
      </w:pPr>
      <w:r w:rsidRPr="00EF116D">
        <w:rPr>
          <w:rFonts w:ascii="Times New Roman CYR" w:hAnsi="Times New Roman CYR"/>
          <w:b/>
          <w:i/>
          <w:szCs w:val="24"/>
        </w:rPr>
        <w:t>Границы и площадь проектирования:</w:t>
      </w:r>
    </w:p>
    <w:p w:rsidR="00936012" w:rsidRPr="00EF116D" w:rsidRDefault="004E6F1E" w:rsidP="00936012">
      <w:pPr>
        <w:spacing w:line="360" w:lineRule="auto"/>
        <w:ind w:firstLine="709"/>
        <w:rPr>
          <w:rFonts w:ascii="Times New Roman CYR" w:hAnsi="Times New Roman CYR"/>
          <w:szCs w:val="24"/>
        </w:rPr>
      </w:pPr>
      <w:r w:rsidRPr="00EF116D">
        <w:rPr>
          <w:rFonts w:ascii="Times New Roman CYR" w:hAnsi="Times New Roman CYR"/>
          <w:szCs w:val="24"/>
        </w:rPr>
        <w:t>Граница проектирования - граница муниципального образования «</w:t>
      </w:r>
      <w:r w:rsidR="002B32D9">
        <w:rPr>
          <w:rFonts w:ascii="Times New Roman CYR" w:hAnsi="Times New Roman CYR"/>
          <w:szCs w:val="24"/>
        </w:rPr>
        <w:t>Васильевск</w:t>
      </w:r>
      <w:r w:rsidRPr="00EF116D">
        <w:rPr>
          <w:rFonts w:ascii="Times New Roman CYR" w:hAnsi="Times New Roman CYR"/>
          <w:szCs w:val="24"/>
        </w:rPr>
        <w:t>» Баяндаевского муниципального района. Общая площадь территории МО «</w:t>
      </w:r>
      <w:r w:rsidR="002B32D9">
        <w:rPr>
          <w:rFonts w:ascii="Times New Roman CYR" w:hAnsi="Times New Roman CYR"/>
          <w:szCs w:val="24"/>
        </w:rPr>
        <w:t>Васильевск</w:t>
      </w:r>
      <w:r w:rsidRPr="00EF116D">
        <w:rPr>
          <w:rFonts w:ascii="Times New Roman CYR" w:hAnsi="Times New Roman CYR"/>
          <w:szCs w:val="24"/>
        </w:rPr>
        <w:t xml:space="preserve">» в административных границах составляет </w:t>
      </w:r>
      <w:r w:rsidR="007353BC" w:rsidRPr="00EF116D">
        <w:rPr>
          <w:rFonts w:ascii="Times New Roman CYR" w:hAnsi="Times New Roman CYR"/>
          <w:szCs w:val="24"/>
        </w:rPr>
        <w:t xml:space="preserve"> </w:t>
      </w:r>
      <w:r w:rsidR="008B483B" w:rsidRPr="00EF116D">
        <w:rPr>
          <w:rFonts w:ascii="Times New Roman CYR" w:hAnsi="Times New Roman CYR"/>
          <w:szCs w:val="24"/>
        </w:rPr>
        <w:t xml:space="preserve">31286,3 </w:t>
      </w:r>
      <w:r w:rsidRPr="00EF116D">
        <w:rPr>
          <w:rFonts w:ascii="Times New Roman CYR" w:hAnsi="Times New Roman CYR"/>
          <w:szCs w:val="24"/>
        </w:rPr>
        <w:t xml:space="preserve">га, население – </w:t>
      </w:r>
      <w:r w:rsidR="007353BC" w:rsidRPr="00EF116D">
        <w:rPr>
          <w:rFonts w:ascii="Times New Roman CYR" w:hAnsi="Times New Roman CYR"/>
          <w:szCs w:val="24"/>
        </w:rPr>
        <w:t>503</w:t>
      </w:r>
      <w:r w:rsidRPr="00EF116D">
        <w:rPr>
          <w:rFonts w:ascii="Times New Roman CYR" w:hAnsi="Times New Roman CYR"/>
          <w:szCs w:val="24"/>
        </w:rPr>
        <w:t xml:space="preserve"> чел. (на 01.01.2012).</w:t>
      </w:r>
    </w:p>
    <w:p w:rsidR="00936012" w:rsidRPr="00EF116D" w:rsidRDefault="00936012" w:rsidP="00936012">
      <w:pPr>
        <w:spacing w:line="360" w:lineRule="auto"/>
        <w:ind w:firstLine="709"/>
        <w:outlineLvl w:val="0"/>
        <w:rPr>
          <w:rFonts w:ascii="Times New Roman CYR" w:hAnsi="Times New Roman CYR"/>
          <w:i/>
          <w:color w:val="FF0000"/>
          <w:szCs w:val="24"/>
        </w:rPr>
      </w:pPr>
      <w:r w:rsidRPr="00EF116D">
        <w:rPr>
          <w:rFonts w:ascii="Times New Roman CYR" w:hAnsi="Times New Roman CYR"/>
          <w:b/>
          <w:i/>
          <w:szCs w:val="24"/>
        </w:rPr>
        <w:t xml:space="preserve">Сроки проектирования: </w:t>
      </w:r>
    </w:p>
    <w:p w:rsidR="00936012" w:rsidRPr="00EF116D" w:rsidRDefault="00936012" w:rsidP="00936012">
      <w:pPr>
        <w:spacing w:line="360" w:lineRule="auto"/>
        <w:ind w:firstLine="709"/>
        <w:outlineLvl w:val="0"/>
        <w:rPr>
          <w:rFonts w:ascii="Times New Roman CYR" w:hAnsi="Times New Roman CYR"/>
          <w:szCs w:val="24"/>
        </w:rPr>
      </w:pPr>
      <w:r w:rsidRPr="00EF116D">
        <w:rPr>
          <w:rFonts w:ascii="Times New Roman CYR" w:hAnsi="Times New Roman CYR"/>
          <w:szCs w:val="24"/>
        </w:rPr>
        <w:t>Исходный год – 2012 год</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Первая очередь реализации – 2022 год</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Расчетный срок - 2032 год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В процессе проектирования выполнены следующие работы: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1. Комплексный анализ территории муниципального образования «</w:t>
      </w:r>
      <w:r w:rsidR="002B32D9">
        <w:rPr>
          <w:rFonts w:ascii="Times New Roman CYR" w:hAnsi="Times New Roman CYR"/>
          <w:szCs w:val="24"/>
        </w:rPr>
        <w:t>Васильевск</w:t>
      </w:r>
      <w:r w:rsidRPr="00EF116D">
        <w:rPr>
          <w:rFonts w:ascii="Times New Roman CYR" w:hAnsi="Times New Roman CYR"/>
          <w:szCs w:val="24"/>
        </w:rPr>
        <w:t>» и перспектив её развития с учётом документов территориального планирования Российской Федерации, Иркутской области и Баяндаевского района, включающий в себя: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оценку современного состояния территории, ее экономической и социальной базы, дорожно-транспортной инфраструктуры, инженерного обеспечения;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оценку природных, инженерно-геологических, инженерно-строительных и градостроительных условий территории муниципального образования;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положение муниципального образования «</w:t>
      </w:r>
      <w:r w:rsidR="002B32D9">
        <w:rPr>
          <w:rFonts w:ascii="Times New Roman CYR" w:hAnsi="Times New Roman CYR"/>
          <w:szCs w:val="24"/>
        </w:rPr>
        <w:t>Васильевск</w:t>
      </w:r>
      <w:r w:rsidRPr="00EF116D">
        <w:rPr>
          <w:rFonts w:ascii="Times New Roman CYR" w:hAnsi="Times New Roman CYR"/>
          <w:szCs w:val="24"/>
        </w:rPr>
        <w:t>» в системе расселения Баяндаевского района и сопряженных с ним территорий;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lastRenderedPageBreak/>
        <w:t>− выявление проблемных ситуаций и ограничений в развитии экономики, социальной сферы, транспортном и инженерном обеспечении, охране окружающей среды и факторов риска возникновения чрезвычайных ситуаций.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2. Выявлены факторы, условия и источники социально-экономического развития, способствующие повышению уровня занятости населения.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3. Проведено формирование приоритетов развития поселения и обоснованы решения территориального планирования.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4. Разработаны проектные решения в части: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установления границ функциональных зон с отображением параметров планируемого развития таких зон,</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формирования архитектурно-планировочной структуры населенных пунктов, адаптированной к их конкретной природной и градостроительной специфике, определены приоритетные зоны жилищного строительства и направления их развития,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установления границ зон планируемого размещения объектов социального, производственного, рекреационного и иных объектов капитального строительства,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оптимизации границ населенных пунктов для развития жилого и общественного фонда и для корректуры границы по новым градостроительным ограничениям.</w:t>
      </w:r>
    </w:p>
    <w:p w:rsidR="00936012" w:rsidRPr="00EF116D" w:rsidRDefault="00936012" w:rsidP="00936012">
      <w:pPr>
        <w:spacing w:line="360" w:lineRule="auto"/>
        <w:ind w:firstLine="709"/>
        <w:outlineLvl w:val="0"/>
        <w:rPr>
          <w:rFonts w:ascii="Times New Roman CYR" w:hAnsi="Times New Roman CYR"/>
          <w:b/>
          <w:szCs w:val="24"/>
        </w:rPr>
      </w:pPr>
      <w:r w:rsidRPr="00EF116D">
        <w:rPr>
          <w:rFonts w:ascii="Times New Roman CYR" w:hAnsi="Times New Roman CYR"/>
          <w:b/>
          <w:szCs w:val="24"/>
        </w:rPr>
        <w:t>Базовая законодательная и нормативная документация: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Градостроительный Кодекс РФ № 190-ФЗ от 22.12.2004г. (по состоянию на 25.09.2012.)</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Земельный Кодекс РФ № 136-ФЗ от 28.09.2001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Водный Кодекс РФ № 74-ФЗ от 12.04.2006.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Лесной Кодекс РФ № 200-ФЗ от 08.11.2006.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общих принципах организации местного самоуправления в Российской Федерации» № 131-ФЗ от 06.10.2003.</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особо охраняемых природных территориях» № 33-ФЗ от 14.03.1995.</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объектах культурного наследия (памятниках истории и культуры) народов Российской Федерации» №73-ФЗ от 25.06.2002.</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 санитарно-эпидемиологическом благополучии населения» №52-ФЗ от 30.03.1999.</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Методические рекомендации по разработке проектов генеральных планов поселений и городских округов, утвержденные приказом Минрегиона России от 26.05.2011 № 244.</w:t>
      </w:r>
    </w:p>
    <w:p w:rsidR="00936012" w:rsidRPr="00EF116D" w:rsidRDefault="00936012" w:rsidP="00936012">
      <w:pPr>
        <w:spacing w:line="360" w:lineRule="auto"/>
        <w:ind w:firstLine="709"/>
        <w:rPr>
          <w:rFonts w:ascii="Times New Roman CYR" w:hAnsi="Times New Roman CYR"/>
          <w:b/>
          <w:szCs w:val="24"/>
        </w:rPr>
      </w:pPr>
      <w:r w:rsidRPr="00EF116D">
        <w:rPr>
          <w:rFonts w:ascii="Times New Roman CYR" w:hAnsi="Times New Roman CYR"/>
          <w:b/>
          <w:szCs w:val="24"/>
        </w:rPr>
        <w:t>Сведения о планах и программах комплексного социально-экономического развития:</w:t>
      </w:r>
    </w:p>
    <w:p w:rsidR="00936012" w:rsidRPr="00EF116D" w:rsidRDefault="00936012" w:rsidP="00936012">
      <w:pPr>
        <w:pStyle w:val="BookmanOldStyle27pt"/>
        <w:ind w:firstLine="720"/>
        <w:jc w:val="both"/>
        <w:rPr>
          <w:rFonts w:ascii="Times New Roman CYR" w:hAnsi="Times New Roman CYR"/>
          <w:b w:val="0"/>
          <w:i w:val="0"/>
          <w:sz w:val="24"/>
          <w:szCs w:val="24"/>
        </w:rPr>
      </w:pPr>
      <w:r w:rsidRPr="00EF116D">
        <w:rPr>
          <w:rFonts w:ascii="Times New Roman CYR" w:hAnsi="Times New Roman CYR"/>
          <w:b w:val="0"/>
          <w:i w:val="0"/>
          <w:sz w:val="24"/>
          <w:szCs w:val="24"/>
        </w:rPr>
        <w:t xml:space="preserve">Программы социально-экономического развития Иркутской области на 2006-2010 годы и </w:t>
      </w:r>
      <w:r w:rsidRPr="00EF116D">
        <w:rPr>
          <w:rFonts w:ascii="Times New Roman CYR" w:hAnsi="Times New Roman CYR"/>
          <w:b w:val="0"/>
          <w:i w:val="0"/>
          <w:sz w:val="24"/>
          <w:szCs w:val="24"/>
        </w:rPr>
        <w:lastRenderedPageBreak/>
        <w:t xml:space="preserve">на период до 2012 года, </w:t>
      </w:r>
    </w:p>
    <w:p w:rsidR="00936012" w:rsidRPr="00EF116D" w:rsidRDefault="00936012" w:rsidP="00936012">
      <w:pPr>
        <w:spacing w:line="360" w:lineRule="auto"/>
        <w:ind w:firstLine="708"/>
        <w:rPr>
          <w:rFonts w:ascii="Times New Roman CYR" w:hAnsi="Times New Roman CYR"/>
          <w:szCs w:val="24"/>
        </w:rPr>
      </w:pPr>
      <w:r w:rsidRPr="00EF116D">
        <w:rPr>
          <w:rFonts w:ascii="Times New Roman CYR" w:hAnsi="Times New Roman CYR"/>
          <w:szCs w:val="24"/>
        </w:rPr>
        <w:t>Программа комплексного социально-экономического развития муниципального образования «Баяндаевский район» на 2011-</w:t>
      </w:r>
      <w:smartTag w:uri="urn:schemas-microsoft-com:office:smarttags" w:element="metricconverter">
        <w:smartTagPr>
          <w:attr w:name="ProductID" w:val="2015 г"/>
        </w:smartTagPr>
        <w:r w:rsidRPr="00EF116D">
          <w:rPr>
            <w:rFonts w:ascii="Times New Roman CYR" w:hAnsi="Times New Roman CYR"/>
            <w:szCs w:val="24"/>
          </w:rPr>
          <w:t>2015 г</w:t>
        </w:r>
      </w:smartTag>
      <w:r w:rsidRPr="00EF116D">
        <w:rPr>
          <w:rFonts w:ascii="Times New Roman CYR" w:hAnsi="Times New Roman CYR"/>
          <w:szCs w:val="24"/>
        </w:rPr>
        <w:t>.г.</w:t>
      </w:r>
    </w:p>
    <w:p w:rsidR="00936012" w:rsidRPr="00EF116D" w:rsidRDefault="00936012" w:rsidP="00936012">
      <w:pPr>
        <w:spacing w:line="360" w:lineRule="auto"/>
        <w:ind w:firstLine="708"/>
        <w:rPr>
          <w:rFonts w:ascii="Times New Roman CYR" w:hAnsi="Times New Roman CYR"/>
          <w:szCs w:val="24"/>
        </w:rPr>
      </w:pPr>
      <w:r w:rsidRPr="00EF116D">
        <w:rPr>
          <w:rFonts w:ascii="Times New Roman CYR" w:hAnsi="Times New Roman CYR"/>
          <w:szCs w:val="24"/>
        </w:rPr>
        <w:t>Концепция социально-экономического развития муниципального образования «Баяндаевский район» на период до 2020 года.</w:t>
      </w:r>
    </w:p>
    <w:p w:rsidR="00D75957" w:rsidRPr="00EF116D" w:rsidRDefault="00D75957" w:rsidP="00936012">
      <w:pPr>
        <w:spacing w:line="360" w:lineRule="auto"/>
        <w:ind w:firstLine="708"/>
        <w:rPr>
          <w:rFonts w:ascii="Times New Roman CYR" w:hAnsi="Times New Roman CYR"/>
          <w:szCs w:val="24"/>
        </w:rPr>
      </w:pPr>
      <w:r w:rsidRPr="00EF116D">
        <w:rPr>
          <w:rFonts w:ascii="Times New Roman CYR" w:hAnsi="Times New Roman CYR"/>
          <w:szCs w:val="24"/>
        </w:rPr>
        <w:t>Программа социально-экономического развития муниципального образования «</w:t>
      </w:r>
      <w:r w:rsidR="002B32D9">
        <w:rPr>
          <w:rFonts w:ascii="Times New Roman CYR" w:hAnsi="Times New Roman CYR"/>
          <w:szCs w:val="24"/>
        </w:rPr>
        <w:t>Васильевск</w:t>
      </w:r>
      <w:r w:rsidRPr="00EF116D">
        <w:rPr>
          <w:rFonts w:ascii="Times New Roman CYR" w:hAnsi="Times New Roman CYR"/>
          <w:szCs w:val="24"/>
        </w:rPr>
        <w:t>» на 2011-</w:t>
      </w:r>
      <w:smartTag w:uri="urn:schemas-microsoft-com:office:smarttags" w:element="metricconverter">
        <w:smartTagPr>
          <w:attr w:name="ProductID" w:val="2015 г"/>
        </w:smartTagPr>
        <w:r w:rsidRPr="00EF116D">
          <w:rPr>
            <w:rFonts w:ascii="Times New Roman CYR" w:hAnsi="Times New Roman CYR"/>
            <w:szCs w:val="24"/>
          </w:rPr>
          <w:t>2015 г</w:t>
        </w:r>
      </w:smartTag>
      <w:r w:rsidRPr="00EF116D">
        <w:rPr>
          <w:rFonts w:ascii="Times New Roman CYR" w:hAnsi="Times New Roman CYR"/>
          <w:szCs w:val="24"/>
        </w:rPr>
        <w:t>.г.</w:t>
      </w:r>
    </w:p>
    <w:p w:rsidR="002D74A8" w:rsidRPr="00EF116D" w:rsidRDefault="002D74A8" w:rsidP="00936012">
      <w:pPr>
        <w:spacing w:line="360" w:lineRule="auto"/>
        <w:ind w:firstLine="708"/>
        <w:rPr>
          <w:rFonts w:ascii="Times New Roman CYR" w:hAnsi="Times New Roman CYR"/>
          <w:szCs w:val="24"/>
        </w:rPr>
      </w:pPr>
      <w:r w:rsidRPr="00EF116D">
        <w:rPr>
          <w:rFonts w:ascii="Times New Roman CYR" w:hAnsi="Times New Roman CYR"/>
          <w:szCs w:val="24"/>
        </w:rPr>
        <w:t>Приоритеты социально-экономического развития МО «</w:t>
      </w:r>
      <w:r w:rsidR="002B32D9">
        <w:rPr>
          <w:rFonts w:ascii="Times New Roman CYR" w:hAnsi="Times New Roman CYR"/>
          <w:szCs w:val="24"/>
        </w:rPr>
        <w:t>Васильевск</w:t>
      </w:r>
      <w:r w:rsidRPr="00EF116D">
        <w:rPr>
          <w:rFonts w:ascii="Times New Roman CYR" w:hAnsi="Times New Roman CYR"/>
          <w:szCs w:val="24"/>
        </w:rPr>
        <w:t>»  до 2015 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Справочные материалы, характеризующие состояние экономики и социальной сферы МО «По</w:t>
      </w:r>
      <w:r w:rsidR="00FC3B19" w:rsidRPr="00EF116D">
        <w:rPr>
          <w:rFonts w:ascii="Times New Roman CYR" w:hAnsi="Times New Roman CYR"/>
          <w:szCs w:val="24"/>
        </w:rPr>
        <w:t>оловин</w:t>
      </w:r>
      <w:r w:rsidRPr="00EF116D">
        <w:rPr>
          <w:rFonts w:ascii="Times New Roman CYR" w:hAnsi="Times New Roman CYR"/>
          <w:szCs w:val="24"/>
        </w:rPr>
        <w:t>ка».</w:t>
      </w:r>
    </w:p>
    <w:p w:rsidR="00936012" w:rsidRPr="00EF116D" w:rsidRDefault="00936012" w:rsidP="00936012">
      <w:pPr>
        <w:spacing w:line="360" w:lineRule="auto"/>
        <w:ind w:firstLine="709"/>
        <w:rPr>
          <w:rFonts w:ascii="Times New Roman CYR" w:hAnsi="Times New Roman CYR"/>
          <w:b/>
          <w:szCs w:val="24"/>
        </w:rPr>
      </w:pPr>
      <w:r w:rsidRPr="00EF116D">
        <w:rPr>
          <w:rFonts w:ascii="Times New Roman CYR" w:hAnsi="Times New Roman CYR"/>
          <w:b/>
          <w:szCs w:val="24"/>
        </w:rPr>
        <w:t>Сведения о документах территориального планирования вышестоящего уровня: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Схема территориального планирования Иркутской области, ФГУП «Рос НИПИ Урбанистики» (г. Санкт-Петербург), 2009 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Проект Схемы территориального планирования Баяндаевского района Иркутской области, разработанный в 2011 году ОАО «Бурятгражданпроект» (г.Улан-Удэ).</w:t>
      </w:r>
    </w:p>
    <w:p w:rsidR="00936012" w:rsidRPr="00EF116D" w:rsidRDefault="00936012" w:rsidP="00936012">
      <w:pPr>
        <w:pStyle w:val="17"/>
        <w:tabs>
          <w:tab w:val="left" w:pos="8355"/>
        </w:tabs>
        <w:spacing w:line="360" w:lineRule="auto"/>
        <w:ind w:firstLine="720"/>
        <w:jc w:val="both"/>
        <w:outlineLvl w:val="0"/>
        <w:rPr>
          <w:rFonts w:ascii="Times New Roman CYR" w:hAnsi="Times New Roman CYR"/>
          <w:b/>
          <w:sz w:val="24"/>
          <w:szCs w:val="24"/>
          <w:lang w:eastAsia="ar-SA"/>
        </w:rPr>
      </w:pPr>
      <w:r w:rsidRPr="00EF116D">
        <w:rPr>
          <w:rFonts w:ascii="Times New Roman CYR" w:hAnsi="Times New Roman CYR"/>
          <w:b/>
          <w:sz w:val="24"/>
          <w:szCs w:val="24"/>
          <w:lang w:eastAsia="ar-SA"/>
        </w:rPr>
        <w:t xml:space="preserve">Строительные нормы и правила </w:t>
      </w:r>
      <w:r w:rsidRPr="00EF116D">
        <w:rPr>
          <w:rFonts w:ascii="Times New Roman CYR" w:hAnsi="Times New Roman CYR"/>
          <w:b/>
          <w:sz w:val="24"/>
          <w:szCs w:val="24"/>
          <w:lang w:eastAsia="ar-SA"/>
        </w:rPr>
        <w:tab/>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СП 42.13330.2011 (актуализированная редакция СНиП 2.07.01-89*) «Градостроительство. Планировка и застройка городских и сельских поселений».</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СНиП 2.04.03-85 «Канализация, наружные сети и сооружения»;</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lang w:eastAsia="ar-SA"/>
        </w:rPr>
        <w:tab/>
        <w:t xml:space="preserve">СНиП 2.06.15-85 «Инженерная защита территорий от затопления и подтопления»; </w:t>
      </w:r>
      <w:r w:rsidRPr="00EF116D">
        <w:rPr>
          <w:rFonts w:ascii="Times New Roman CYR" w:hAnsi="Times New Roman CYR"/>
          <w:sz w:val="24"/>
          <w:szCs w:val="24"/>
          <w:lang w:eastAsia="ar-SA"/>
        </w:rPr>
        <w:tab/>
        <w:t xml:space="preserve">СНиП 2.05.02-85 «Автомобильные дороги»; </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СП 11-102-97 «Инженерно-экологические изыскания для строительства»;</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СНиП 11-04-2003 «Инструкция о порядке разработки, согласования, экспертизы и утверждения градостроительной документации»</w:t>
      </w:r>
      <w:r w:rsidRPr="00EF116D">
        <w:rPr>
          <w:rFonts w:ascii="Times New Roman CYR" w:eastAsia="Arial CYR" w:hAnsi="Times New Roman CYR" w:cs="Arial CYR"/>
          <w:sz w:val="24"/>
          <w:szCs w:val="24"/>
          <w:lang w:eastAsia="ar-SA"/>
        </w:rPr>
        <w:t xml:space="preserve"> </w:t>
      </w:r>
      <w:r w:rsidRPr="00EF116D">
        <w:rPr>
          <w:rFonts w:ascii="Times New Roman CYR" w:hAnsi="Times New Roman CYR"/>
          <w:sz w:val="24"/>
          <w:szCs w:val="24"/>
          <w:lang w:eastAsia="ar-SA"/>
        </w:rPr>
        <w:t>и др.</w:t>
      </w:r>
    </w:p>
    <w:p w:rsidR="00936012" w:rsidRPr="00EF116D" w:rsidRDefault="00936012" w:rsidP="00936012">
      <w:pPr>
        <w:spacing w:line="360" w:lineRule="auto"/>
        <w:ind w:firstLine="709"/>
        <w:outlineLvl w:val="0"/>
        <w:rPr>
          <w:rFonts w:ascii="Times New Roman CYR" w:hAnsi="Times New Roman CYR"/>
          <w:szCs w:val="24"/>
        </w:rPr>
      </w:pPr>
      <w:r w:rsidRPr="00EF116D">
        <w:rPr>
          <w:rFonts w:ascii="Times New Roman CYR" w:hAnsi="Times New Roman CYR"/>
          <w:b/>
          <w:szCs w:val="24"/>
          <w:lang w:eastAsia="ar-SA"/>
        </w:rPr>
        <w:t>Санитарные правила и нормы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СанПиН 2.2.1/2.1.1.1200-03 «Санитарно-защитные зоны и санитарная классификация предприятий, сооружений и иных объектов».</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СНиП 22-02-2003 «Инженерная защита территорий, зданий и сооружений от опасных геологических процессов».</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t>СанПиН 2.1.4.1110-02 «Зоны санитарной охраны источников водоснабжения</w:t>
      </w:r>
      <w:r w:rsidRPr="00EF116D">
        <w:rPr>
          <w:rFonts w:ascii="Times New Roman CYR" w:hAnsi="Times New Roman CYR"/>
          <w:sz w:val="24"/>
          <w:szCs w:val="24"/>
          <w:lang w:eastAsia="ar-SA"/>
        </w:rPr>
        <w:t xml:space="preserve"> водоснабжения и водопроводов питьевого назначения»;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СанПиН 22-02-2003 «Инженерная защита территорий, зданий и сооружений от опасных геологических процессов».</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lang w:eastAsia="ar-SA"/>
        </w:rPr>
        <w:tab/>
        <w:t xml:space="preserve">СанПиН 2971-84 «Санитарные правила и нормы защиты населения от воздействия </w:t>
      </w:r>
      <w:r w:rsidRPr="00EF116D">
        <w:rPr>
          <w:rFonts w:ascii="Times New Roman CYR" w:hAnsi="Times New Roman CYR"/>
          <w:sz w:val="24"/>
          <w:szCs w:val="24"/>
          <w:lang w:eastAsia="ar-SA"/>
        </w:rPr>
        <w:lastRenderedPageBreak/>
        <w:t>электрического поля, создаваемого воздушными линиями электропередачи (ВЛ) переменного тока промышленной частоты» и др.</w:t>
      </w:r>
    </w:p>
    <w:p w:rsidR="00936012" w:rsidRPr="00EF116D" w:rsidRDefault="00936012" w:rsidP="00936012">
      <w:pPr>
        <w:spacing w:line="360" w:lineRule="auto"/>
        <w:ind w:firstLine="709"/>
        <w:outlineLvl w:val="0"/>
        <w:rPr>
          <w:rFonts w:ascii="Times New Roman CYR" w:hAnsi="Times New Roman CYR"/>
          <w:b/>
          <w:szCs w:val="24"/>
          <w:lang w:eastAsia="ar-SA"/>
        </w:rPr>
      </w:pPr>
      <w:r w:rsidRPr="00EF116D">
        <w:rPr>
          <w:rFonts w:ascii="Times New Roman CYR" w:hAnsi="Times New Roman CYR"/>
          <w:b/>
          <w:szCs w:val="24"/>
          <w:lang w:eastAsia="ar-SA"/>
        </w:rPr>
        <w:t>Иные нормативные документы: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РД 34.20.185-94 «Инструкция по проектированию городских электрических сетей»;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«Правила охраны электрических сетей напряжением свыше 1000 вольт», утвержденные Постановлением Совета Министров СССР №255 от 26. 03. 1984г.;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«Рекомендации  по проектированию улиц и дорог городов и сельских поселений», Москва 1994, Центральный научно-исследовательский и проектный институт по градостроительству Минстроя России;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 «Ветеринарно-санитарные правила сбора, утилизации и уничтожения биологических отходов», утвержденные Минсельхозпродом Российской Федерации 04 декабря 1995 № 13-7-2/469;</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Другие законодательные и нормативные документы, положения которых регламентируют градостроительную деятельность на территории МО «</w:t>
      </w:r>
      <w:r w:rsidR="002B32D9">
        <w:rPr>
          <w:rFonts w:ascii="Times New Roman CYR" w:hAnsi="Times New Roman CYR"/>
          <w:szCs w:val="24"/>
        </w:rPr>
        <w:t>Васильевск</w:t>
      </w:r>
      <w:r w:rsidRPr="00EF116D">
        <w:rPr>
          <w:rFonts w:ascii="Times New Roman CYR" w:hAnsi="Times New Roman CYR"/>
          <w:szCs w:val="24"/>
        </w:rPr>
        <w:t>».</w:t>
      </w:r>
      <w:r w:rsidR="00870CB7" w:rsidRPr="00EF116D">
        <w:rPr>
          <w:rFonts w:ascii="Times New Roman CYR" w:hAnsi="Times New Roman CYR"/>
          <w:szCs w:val="24"/>
        </w:rPr>
        <w:t xml:space="preserve"> </w:t>
      </w:r>
    </w:p>
    <w:p w:rsidR="00870CB7" w:rsidRPr="00EF116D" w:rsidRDefault="00870CB7" w:rsidP="00936012">
      <w:pPr>
        <w:spacing w:line="360" w:lineRule="auto"/>
        <w:ind w:firstLine="709"/>
        <w:rPr>
          <w:szCs w:val="24"/>
        </w:rPr>
      </w:pPr>
    </w:p>
    <w:p w:rsidR="002B3935" w:rsidRPr="00EF116D" w:rsidRDefault="002B3935" w:rsidP="00870CB7">
      <w:pPr>
        <w:spacing w:line="360" w:lineRule="auto"/>
        <w:ind w:firstLine="709"/>
        <w:jc w:val="center"/>
        <w:rPr>
          <w:b/>
          <w:bCs/>
          <w:iCs/>
          <w:szCs w:val="24"/>
        </w:rPr>
      </w:pPr>
      <w:r w:rsidRPr="00EF116D">
        <w:rPr>
          <w:b/>
          <w:bCs/>
          <w:iCs/>
          <w:szCs w:val="24"/>
        </w:rPr>
        <w:t>1. ЦЕЛИ И ЗАДАЧИ ТЕРРИТОРИАЛЬНОГО ПЛАНИРОВАНИЯ</w:t>
      </w:r>
    </w:p>
    <w:p w:rsidR="00B12E73" w:rsidRPr="00EF116D" w:rsidRDefault="00B12E73" w:rsidP="00870CB7">
      <w:pPr>
        <w:spacing w:line="360" w:lineRule="auto"/>
        <w:ind w:firstLine="708"/>
        <w:rPr>
          <w:rFonts w:eastAsia="Calibri"/>
          <w:b/>
          <w:szCs w:val="24"/>
          <w:lang w:eastAsia="en-US"/>
        </w:rPr>
      </w:pPr>
    </w:p>
    <w:p w:rsidR="00870CB7" w:rsidRPr="00EF116D" w:rsidRDefault="00870CB7" w:rsidP="00870CB7">
      <w:pPr>
        <w:spacing w:line="360" w:lineRule="auto"/>
        <w:ind w:firstLine="708"/>
        <w:rPr>
          <w:rFonts w:eastAsia="Calibri"/>
          <w:szCs w:val="24"/>
          <w:lang w:eastAsia="en-US"/>
        </w:rPr>
      </w:pPr>
      <w:r w:rsidRPr="00EF116D">
        <w:rPr>
          <w:rFonts w:eastAsia="Calibri"/>
          <w:b/>
          <w:szCs w:val="24"/>
          <w:lang w:eastAsia="en-US"/>
        </w:rPr>
        <w:t>Генеральный план поселения</w:t>
      </w:r>
      <w:r w:rsidRPr="00EF116D">
        <w:rPr>
          <w:rFonts w:eastAsia="Calibri"/>
          <w:szCs w:val="24"/>
          <w:lang w:eastAsia="en-US"/>
        </w:rPr>
        <w:t xml:space="preserve">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870CB7" w:rsidRPr="00EF116D" w:rsidRDefault="00870CB7" w:rsidP="00870CB7">
      <w:pPr>
        <w:spacing w:line="360" w:lineRule="auto"/>
        <w:rPr>
          <w:rFonts w:eastAsia="Calibri"/>
          <w:szCs w:val="24"/>
          <w:lang w:eastAsia="en-US"/>
        </w:rPr>
      </w:pPr>
      <w:r w:rsidRPr="00EF116D">
        <w:rPr>
          <w:rFonts w:eastAsia="Calibri"/>
          <w:szCs w:val="24"/>
          <w:lang w:eastAsia="en-US"/>
        </w:rPr>
        <w:tab/>
      </w:r>
      <w:r w:rsidRPr="00EF116D">
        <w:rPr>
          <w:rFonts w:eastAsia="Calibri"/>
          <w:b/>
          <w:szCs w:val="24"/>
          <w:lang w:eastAsia="en-US"/>
        </w:rPr>
        <w:t xml:space="preserve">Цели и задачи </w:t>
      </w:r>
      <w:r w:rsidRPr="00EF116D">
        <w:rPr>
          <w:rFonts w:eastAsia="Calibri"/>
          <w:szCs w:val="24"/>
          <w:lang w:eastAsia="en-US"/>
        </w:rPr>
        <w:t>генерального плана:</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t>- определение долгосрочной стратегии развития территории;</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t xml:space="preserve">- разработка функционально-планировочной организации территории, разработка основных </w:t>
      </w:r>
      <w:r w:rsidRPr="00EF116D">
        <w:rPr>
          <w:rFonts w:eastAsia="Calibri"/>
          <w:szCs w:val="24"/>
          <w:lang w:eastAsia="en-US"/>
        </w:rPr>
        <w:lastRenderedPageBreak/>
        <w:t>направлений развития инженерно-транспортной инфраструктуры;</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t>- определение зон градостроительной активности на основе комплексного анализа экономических, социальных, экологических, историко-культурных и градостроительных условий, исходя из ресурсного потенциала территории.</w:t>
      </w:r>
    </w:p>
    <w:p w:rsidR="00870CB7" w:rsidRPr="00EF116D" w:rsidRDefault="00870CB7" w:rsidP="00870CB7">
      <w:pPr>
        <w:spacing w:line="360" w:lineRule="auto"/>
        <w:ind w:firstLine="708"/>
        <w:rPr>
          <w:rFonts w:eastAsia="Calibri"/>
          <w:b/>
          <w:szCs w:val="24"/>
          <w:lang w:eastAsia="en-US"/>
        </w:rPr>
      </w:pPr>
      <w:r w:rsidRPr="00EF116D">
        <w:rPr>
          <w:rFonts w:eastAsia="Calibri"/>
          <w:szCs w:val="24"/>
          <w:lang w:eastAsia="en-US"/>
        </w:rPr>
        <w:t>Положения генерального плана МО «</w:t>
      </w:r>
      <w:r w:rsidR="002B32D9">
        <w:rPr>
          <w:rFonts w:eastAsia="Calibri"/>
          <w:szCs w:val="24"/>
          <w:lang w:eastAsia="en-US"/>
        </w:rPr>
        <w:t>Васильевск</w:t>
      </w:r>
      <w:r w:rsidRPr="00EF116D">
        <w:rPr>
          <w:rFonts w:eastAsia="Calibri"/>
          <w:szCs w:val="24"/>
          <w:lang w:eastAsia="en-US"/>
        </w:rPr>
        <w:t>»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r w:rsidRPr="00EF116D">
        <w:rPr>
          <w:rFonts w:eastAsia="Calibri"/>
          <w:b/>
          <w:szCs w:val="24"/>
          <w:lang w:eastAsia="en-US"/>
        </w:rPr>
        <w:t xml:space="preserve"> </w:t>
      </w:r>
    </w:p>
    <w:p w:rsidR="002B3935" w:rsidRPr="00EF116D" w:rsidRDefault="002B3935" w:rsidP="002B3935">
      <w:pPr>
        <w:spacing w:line="360" w:lineRule="auto"/>
        <w:ind w:firstLine="709"/>
        <w:rPr>
          <w:b/>
          <w:szCs w:val="24"/>
        </w:rPr>
      </w:pPr>
    </w:p>
    <w:p w:rsidR="002B3935" w:rsidRPr="00EF116D" w:rsidRDefault="002B3935" w:rsidP="002B3935">
      <w:pPr>
        <w:spacing w:line="360" w:lineRule="auto"/>
        <w:ind w:firstLine="709"/>
        <w:rPr>
          <w:b/>
          <w:bCs/>
          <w:iCs/>
          <w:szCs w:val="24"/>
        </w:rPr>
      </w:pPr>
      <w:r w:rsidRPr="00EF116D">
        <w:rPr>
          <w:b/>
          <w:bCs/>
          <w:iCs/>
          <w:szCs w:val="24"/>
        </w:rPr>
        <w:t>2. ПРОЕКТНЫЕ ПРЕДЛОЖЕНИЯ И ПЕРЕЧЕНЬ МЕРОПРИЯТИЙ ПО ТЕРРИТОРИАЛЬНОМУ ПЛАНИРОВАНИЮ МО «</w:t>
      </w:r>
      <w:r w:rsidR="002B32D9">
        <w:rPr>
          <w:b/>
          <w:bCs/>
          <w:iCs/>
          <w:szCs w:val="24"/>
        </w:rPr>
        <w:t>ВАСИЛЬЕВСК</w:t>
      </w:r>
      <w:r w:rsidRPr="00EF116D">
        <w:rPr>
          <w:b/>
          <w:bCs/>
          <w:iCs/>
          <w:szCs w:val="24"/>
        </w:rPr>
        <w:t>»</w:t>
      </w:r>
    </w:p>
    <w:p w:rsidR="002B3935" w:rsidRPr="00EF116D" w:rsidRDefault="002B3935" w:rsidP="002B3935">
      <w:pPr>
        <w:spacing w:line="360" w:lineRule="auto"/>
        <w:ind w:firstLine="709"/>
        <w:rPr>
          <w:b/>
          <w:szCs w:val="24"/>
        </w:rPr>
      </w:pPr>
    </w:p>
    <w:p w:rsidR="002B3935" w:rsidRPr="00EF116D" w:rsidRDefault="002B3935" w:rsidP="00FC15DF">
      <w:pPr>
        <w:spacing w:line="360" w:lineRule="auto"/>
        <w:ind w:firstLine="709"/>
        <w:jc w:val="center"/>
        <w:rPr>
          <w:b/>
          <w:szCs w:val="24"/>
        </w:rPr>
      </w:pPr>
      <w:r w:rsidRPr="00EF116D">
        <w:rPr>
          <w:b/>
          <w:szCs w:val="24"/>
        </w:rPr>
        <w:t>2.1. Земельный фонд. Границы земель различных категорий</w:t>
      </w:r>
    </w:p>
    <w:p w:rsidR="00FC15DF" w:rsidRPr="00EF116D" w:rsidRDefault="00FC15DF" w:rsidP="00FC15DF">
      <w:pPr>
        <w:pStyle w:val="100"/>
        <w:spacing w:line="360" w:lineRule="auto"/>
        <w:rPr>
          <w:rFonts w:ascii="Times New Roman CYR" w:hAnsi="Times New Roman CYR"/>
        </w:rPr>
      </w:pPr>
      <w:r w:rsidRPr="00EF116D">
        <w:rPr>
          <w:rFonts w:ascii="Times New Roman CYR" w:hAnsi="Times New Roman CYR"/>
        </w:rPr>
        <w:t>Согласно законодательству, земли в Российской Федерации по целевому назначению подразделяются на следующие категории:</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сельскохозяйственного назначения;</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населенных пунктов;</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особо охраняемых территорий и объектов;</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лесного фонда;</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водного фонда;</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запаса.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 свою очередь, каждая из категорий, имеет разделение по целевому назначению и соответствующему разрешенному использованию.</w:t>
      </w:r>
    </w:p>
    <w:p w:rsidR="00FC15DF" w:rsidRPr="00EF116D" w:rsidRDefault="00FC15DF" w:rsidP="0086284F">
      <w:pPr>
        <w:pStyle w:val="100"/>
        <w:spacing w:line="360" w:lineRule="auto"/>
        <w:ind w:firstLine="709"/>
        <w:rPr>
          <w:rFonts w:ascii="Times New Roman CYR" w:hAnsi="Times New Roman CYR"/>
          <w:color w:val="auto"/>
        </w:rPr>
      </w:pPr>
      <w:r w:rsidRPr="00EF116D">
        <w:rPr>
          <w:rFonts w:ascii="Times New Roman CYR" w:hAnsi="Times New Roman CYR"/>
        </w:rPr>
        <w:t>МО «</w:t>
      </w:r>
      <w:r w:rsidR="002B32D9">
        <w:rPr>
          <w:rFonts w:ascii="Times New Roman CYR" w:hAnsi="Times New Roman CYR"/>
        </w:rPr>
        <w:t>Васильевск</w:t>
      </w:r>
      <w:r w:rsidRPr="00EF116D">
        <w:rPr>
          <w:rFonts w:ascii="Times New Roman CYR" w:hAnsi="Times New Roman CYR"/>
        </w:rPr>
        <w:t xml:space="preserve">» занимает территорию </w:t>
      </w:r>
      <w:r w:rsidR="008B483B" w:rsidRPr="00EF116D">
        <w:rPr>
          <w:rFonts w:ascii="Times New Roman CYR" w:eastAsia="Times New Roman" w:hAnsi="Times New Roman CYR"/>
        </w:rPr>
        <w:t xml:space="preserve">31286,3 </w:t>
      </w:r>
      <w:r w:rsidRPr="00EF116D">
        <w:rPr>
          <w:rFonts w:ascii="Times New Roman CYR" w:eastAsia="Times New Roman" w:hAnsi="Times New Roman CYR"/>
        </w:rPr>
        <w:t xml:space="preserve"> </w:t>
      </w:r>
      <w:r w:rsidRPr="00EF116D">
        <w:rPr>
          <w:rFonts w:ascii="Times New Roman CYR" w:hAnsi="Times New Roman CYR"/>
          <w:color w:val="auto"/>
        </w:rPr>
        <w:t>га.</w:t>
      </w:r>
      <w:r w:rsidRPr="00EF116D">
        <w:rPr>
          <w:rFonts w:ascii="Times New Roman CYR" w:hAnsi="Times New Roman CYR"/>
        </w:rPr>
        <w:t xml:space="preserve"> </w:t>
      </w:r>
    </w:p>
    <w:p w:rsidR="00FC15DF" w:rsidRPr="00EF116D" w:rsidRDefault="00FC15DF" w:rsidP="0086284F">
      <w:pPr>
        <w:spacing w:line="360" w:lineRule="auto"/>
        <w:ind w:firstLine="709"/>
        <w:outlineLvl w:val="0"/>
        <w:rPr>
          <w:rFonts w:ascii="Times New Roman CYR" w:hAnsi="Times New Roman CYR"/>
          <w:color w:val="000000"/>
          <w:szCs w:val="24"/>
        </w:rPr>
      </w:pPr>
      <w:r w:rsidRPr="00EF116D">
        <w:rPr>
          <w:rFonts w:ascii="Times New Roman CYR" w:hAnsi="Times New Roman CYR"/>
          <w:b/>
          <w:color w:val="000000"/>
          <w:szCs w:val="24"/>
        </w:rPr>
        <w:t xml:space="preserve">Земли населённых пунктов. </w:t>
      </w:r>
      <w:r w:rsidRPr="00EF116D">
        <w:rPr>
          <w:rFonts w:ascii="Times New Roman CYR" w:hAnsi="Times New Roman CYR"/>
          <w:color w:val="000000"/>
          <w:szCs w:val="24"/>
        </w:rPr>
        <w:t xml:space="preserve">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определение границ этих земель. В соответствии с п.2 ст.83 Земельного кодекса РФ «границы городских, сельских населенных пунктов отделяют земли населенных пунктов от земель иных категорий».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658"/>
      </w:tblGrid>
      <w:tr w:rsidR="002B32D9" w:rsidTr="002B32D9">
        <w:tc>
          <w:tcPr>
            <w:tcW w:w="2552" w:type="dxa"/>
            <w:vAlign w:val="center"/>
          </w:tcPr>
          <w:p w:rsidR="002B32D9" w:rsidRDefault="002B32D9" w:rsidP="002B32D9">
            <w:pPr>
              <w:tabs>
                <w:tab w:val="center" w:pos="4677"/>
                <w:tab w:val="right" w:pos="9355"/>
              </w:tabs>
              <w:jc w:val="center"/>
            </w:pPr>
            <w:r>
              <w:lastRenderedPageBreak/>
              <w:t>Населенные пункты</w:t>
            </w:r>
          </w:p>
        </w:tc>
        <w:tc>
          <w:tcPr>
            <w:tcW w:w="2268" w:type="dxa"/>
            <w:vAlign w:val="center"/>
          </w:tcPr>
          <w:p w:rsidR="002B32D9" w:rsidRDefault="002B32D9" w:rsidP="002B32D9">
            <w:pPr>
              <w:tabs>
                <w:tab w:val="center" w:pos="4677"/>
                <w:tab w:val="right" w:pos="9355"/>
              </w:tabs>
              <w:jc w:val="center"/>
            </w:pPr>
            <w:r>
              <w:t>Кадастровый квартал</w:t>
            </w:r>
          </w:p>
        </w:tc>
        <w:tc>
          <w:tcPr>
            <w:tcW w:w="2658" w:type="dxa"/>
            <w:vAlign w:val="center"/>
          </w:tcPr>
          <w:p w:rsidR="002B32D9" w:rsidRDefault="002B32D9" w:rsidP="002B32D9">
            <w:pPr>
              <w:tabs>
                <w:tab w:val="center" w:pos="4677"/>
                <w:tab w:val="right" w:pos="9355"/>
              </w:tabs>
              <w:jc w:val="center"/>
            </w:pPr>
            <w:r>
              <w:t>Площадь населенного пункта</w:t>
            </w:r>
          </w:p>
        </w:tc>
      </w:tr>
      <w:tr w:rsidR="002B32D9" w:rsidTr="002B32D9">
        <w:tc>
          <w:tcPr>
            <w:tcW w:w="2552" w:type="dxa"/>
            <w:vAlign w:val="center"/>
          </w:tcPr>
          <w:p w:rsidR="002B32D9" w:rsidRDefault="002B32D9" w:rsidP="002B32D9">
            <w:pPr>
              <w:tabs>
                <w:tab w:val="center" w:pos="4677"/>
                <w:tab w:val="right" w:pos="9355"/>
              </w:tabs>
              <w:jc w:val="center"/>
            </w:pPr>
            <w:r>
              <w:t>Васильевка</w:t>
            </w:r>
          </w:p>
        </w:tc>
        <w:tc>
          <w:tcPr>
            <w:tcW w:w="2268" w:type="dxa"/>
          </w:tcPr>
          <w:p w:rsidR="002B32D9" w:rsidRDefault="002B32D9" w:rsidP="002B32D9">
            <w:pPr>
              <w:tabs>
                <w:tab w:val="center" w:pos="4677"/>
                <w:tab w:val="right" w:pos="9355"/>
              </w:tabs>
              <w:jc w:val="center"/>
            </w:pPr>
            <w:r w:rsidRPr="0016702C">
              <w:t>85:02:</w:t>
            </w:r>
            <w:r>
              <w:t>030101</w:t>
            </w:r>
          </w:p>
        </w:tc>
        <w:tc>
          <w:tcPr>
            <w:tcW w:w="2658" w:type="dxa"/>
          </w:tcPr>
          <w:p w:rsidR="002B32D9" w:rsidRDefault="002B32D9" w:rsidP="002B32D9">
            <w:pPr>
              <w:tabs>
                <w:tab w:val="center" w:pos="4677"/>
                <w:tab w:val="right" w:pos="9355"/>
              </w:tabs>
              <w:jc w:val="center"/>
            </w:pPr>
            <w:r>
              <w:t>132,19</w:t>
            </w:r>
          </w:p>
        </w:tc>
      </w:tr>
      <w:tr w:rsidR="002B32D9" w:rsidTr="002B32D9">
        <w:tc>
          <w:tcPr>
            <w:tcW w:w="2552" w:type="dxa"/>
            <w:vAlign w:val="center"/>
          </w:tcPr>
          <w:p w:rsidR="002B32D9" w:rsidRDefault="002B32D9" w:rsidP="002B32D9">
            <w:pPr>
              <w:tabs>
                <w:tab w:val="center" w:pos="4677"/>
                <w:tab w:val="right" w:pos="9355"/>
              </w:tabs>
              <w:jc w:val="center"/>
            </w:pPr>
            <w:r>
              <w:t>Лидинская</w:t>
            </w:r>
          </w:p>
        </w:tc>
        <w:tc>
          <w:tcPr>
            <w:tcW w:w="2268" w:type="dxa"/>
          </w:tcPr>
          <w:p w:rsidR="002B32D9" w:rsidRDefault="002B32D9" w:rsidP="002B32D9">
            <w:pPr>
              <w:tabs>
                <w:tab w:val="center" w:pos="4677"/>
                <w:tab w:val="right" w:pos="9355"/>
              </w:tabs>
              <w:jc w:val="center"/>
            </w:pPr>
            <w:r w:rsidRPr="0016702C">
              <w:t>85:02:</w:t>
            </w:r>
            <w:r>
              <w:t>030201</w:t>
            </w:r>
          </w:p>
        </w:tc>
        <w:tc>
          <w:tcPr>
            <w:tcW w:w="2658" w:type="dxa"/>
          </w:tcPr>
          <w:p w:rsidR="002B32D9" w:rsidRDefault="002B32D9" w:rsidP="002B32D9">
            <w:pPr>
              <w:tabs>
                <w:tab w:val="center" w:pos="4677"/>
                <w:tab w:val="right" w:pos="9355"/>
              </w:tabs>
              <w:jc w:val="center"/>
            </w:pPr>
            <w:r>
              <w:t>57,65</w:t>
            </w:r>
          </w:p>
        </w:tc>
      </w:tr>
      <w:tr w:rsidR="002B32D9" w:rsidTr="002B32D9">
        <w:tc>
          <w:tcPr>
            <w:tcW w:w="2552" w:type="dxa"/>
            <w:vAlign w:val="center"/>
          </w:tcPr>
          <w:p w:rsidR="002B32D9" w:rsidRDefault="002B32D9" w:rsidP="002B32D9">
            <w:pPr>
              <w:tabs>
                <w:tab w:val="center" w:pos="4677"/>
                <w:tab w:val="right" w:pos="9355"/>
              </w:tabs>
              <w:jc w:val="center"/>
            </w:pPr>
            <w:r>
              <w:t>Толстовка</w:t>
            </w:r>
          </w:p>
        </w:tc>
        <w:tc>
          <w:tcPr>
            <w:tcW w:w="2268" w:type="dxa"/>
          </w:tcPr>
          <w:p w:rsidR="002B32D9" w:rsidRDefault="002B32D9" w:rsidP="002B32D9">
            <w:pPr>
              <w:tabs>
                <w:tab w:val="center" w:pos="4677"/>
                <w:tab w:val="right" w:pos="9355"/>
              </w:tabs>
              <w:jc w:val="center"/>
            </w:pPr>
            <w:r w:rsidRPr="0016702C">
              <w:t>85:02:</w:t>
            </w:r>
            <w:r>
              <w:t>030301</w:t>
            </w:r>
          </w:p>
        </w:tc>
        <w:tc>
          <w:tcPr>
            <w:tcW w:w="2658" w:type="dxa"/>
          </w:tcPr>
          <w:p w:rsidR="002B32D9" w:rsidRDefault="002B32D9" w:rsidP="002B32D9">
            <w:pPr>
              <w:tabs>
                <w:tab w:val="center" w:pos="4677"/>
                <w:tab w:val="right" w:pos="9355"/>
              </w:tabs>
              <w:jc w:val="center"/>
            </w:pPr>
            <w:r>
              <w:t>64,09</w:t>
            </w:r>
          </w:p>
        </w:tc>
      </w:tr>
      <w:tr w:rsidR="002B32D9" w:rsidTr="002B32D9">
        <w:tc>
          <w:tcPr>
            <w:tcW w:w="2552" w:type="dxa"/>
            <w:vAlign w:val="center"/>
          </w:tcPr>
          <w:p w:rsidR="002B32D9" w:rsidRDefault="002B32D9" w:rsidP="002B32D9">
            <w:pPr>
              <w:tabs>
                <w:tab w:val="center" w:pos="4677"/>
                <w:tab w:val="right" w:pos="9355"/>
              </w:tabs>
              <w:jc w:val="center"/>
            </w:pPr>
            <w:r>
              <w:t>Харагун</w:t>
            </w:r>
          </w:p>
        </w:tc>
        <w:tc>
          <w:tcPr>
            <w:tcW w:w="2268" w:type="dxa"/>
          </w:tcPr>
          <w:p w:rsidR="002B32D9" w:rsidRDefault="002B32D9" w:rsidP="002B32D9">
            <w:pPr>
              <w:tabs>
                <w:tab w:val="center" w:pos="4677"/>
                <w:tab w:val="right" w:pos="9355"/>
              </w:tabs>
              <w:jc w:val="center"/>
            </w:pPr>
            <w:r w:rsidRPr="0016702C">
              <w:t>85:02:</w:t>
            </w:r>
            <w:r>
              <w:t>030401</w:t>
            </w:r>
          </w:p>
        </w:tc>
        <w:tc>
          <w:tcPr>
            <w:tcW w:w="2658" w:type="dxa"/>
          </w:tcPr>
          <w:p w:rsidR="002B32D9" w:rsidRDefault="002B32D9" w:rsidP="002B32D9">
            <w:pPr>
              <w:tabs>
                <w:tab w:val="center" w:pos="4677"/>
                <w:tab w:val="right" w:pos="9355"/>
              </w:tabs>
              <w:jc w:val="center"/>
            </w:pPr>
            <w:r>
              <w:t>121,19</w:t>
            </w:r>
          </w:p>
        </w:tc>
      </w:tr>
    </w:tbl>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сельскохозяйственного назначения.</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Земли сельскохозяйственного назначения - это земли, предоставленные для нужд сельского хозяйства или предназначенные для этих целей. Земли данной категории располагаются за чертой населённых пунктов и выступают как основное</w:t>
      </w:r>
      <w:r w:rsidRPr="00FC15DF">
        <w:rPr>
          <w:rFonts w:ascii="Times New Roman CYR" w:hAnsi="Times New Roman CYR"/>
          <w:sz w:val="28"/>
          <w:szCs w:val="28"/>
        </w:rPr>
        <w:t xml:space="preserve"> </w:t>
      </w:r>
      <w:r w:rsidRPr="00EF116D">
        <w:rPr>
          <w:rFonts w:ascii="Times New Roman CYR" w:hAnsi="Times New Roman CYR"/>
        </w:rPr>
        <w:t>средство производства продуктов питания, кормов для скота, сырья, имеют особый правовой режим и подлежат особой охране, направленной на сохранение их площади, предотвращение развития негативных процессов и повышение плодородия почв.</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К данной категории отнесены земли, предоставленные сельскохозяйственным предприятиям и организациям (товариществам и обществам, кооперативам, государственным и муниципальным унитарным предприятиям). В нее входят также земельные участки, предоставленные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скота. </w:t>
      </w:r>
    </w:p>
    <w:p w:rsidR="00FC15DF" w:rsidRPr="00EF116D" w:rsidRDefault="00FC15DF" w:rsidP="0086284F">
      <w:pPr>
        <w:spacing w:line="360" w:lineRule="auto"/>
        <w:ind w:firstLine="709"/>
        <w:jc w:val="center"/>
        <w:rPr>
          <w:rFonts w:ascii="Times New Roman CYR" w:hAnsi="Times New Roman CYR"/>
          <w:b/>
          <w:color w:val="000000"/>
          <w:szCs w:val="24"/>
        </w:rPr>
      </w:pPr>
      <w:r w:rsidRPr="00EF116D">
        <w:rPr>
          <w:rFonts w:ascii="Times New Roman CYR" w:hAnsi="Times New Roman CYR"/>
          <w:b/>
          <w:color w:val="000000"/>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иного специального назначения.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данную категорию включены земли, предоставленные в установленном порядке предприятиям, учреждениям, организациям для осуществления возложенных на них специальных задач. Земли, подлежащие отнесению к данной категории, расположены за границами населённых пунктов.</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промышленности</w:t>
      </w:r>
      <w:r w:rsidRPr="00EF116D">
        <w:rPr>
          <w:rFonts w:ascii="Times New Roman CYR" w:hAnsi="Times New Roman CYR"/>
          <w:b/>
          <w:color w:val="000000"/>
          <w:szCs w:val="24"/>
        </w:rPr>
        <w:t xml:space="preserve">. </w:t>
      </w:r>
      <w:r w:rsidRPr="00EF116D">
        <w:rPr>
          <w:rFonts w:ascii="Times New Roman CYR" w:hAnsi="Times New Roman CYR"/>
          <w:color w:val="000000"/>
          <w:szCs w:val="24"/>
        </w:rPr>
        <w:t>В соответствии с п.1 ст.88 Земельного кодекса РФ,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В целях обеспечения деятельности организаций 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указанной категории земель.</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энергетики.</w:t>
      </w:r>
      <w:r w:rsidRPr="00EF116D">
        <w:rPr>
          <w:rFonts w:ascii="Times New Roman CYR" w:hAnsi="Times New Roman CYR"/>
          <w:b/>
          <w:color w:val="000000"/>
          <w:szCs w:val="24"/>
        </w:rPr>
        <w:t xml:space="preserve"> </w:t>
      </w:r>
      <w:r w:rsidRPr="00EF116D">
        <w:rPr>
          <w:rFonts w:ascii="Times New Roman CYR" w:hAnsi="Times New Roman CYR"/>
          <w:color w:val="000000"/>
          <w:szCs w:val="24"/>
        </w:rPr>
        <w:t xml:space="preserve">В соответствии с п.п. 1,2 ст.89 Земельного кодекса РФ, «землями энергетики признаются земли, которые используются или предназначены для обеспечения </w:t>
      </w:r>
      <w:r w:rsidRPr="00EF116D">
        <w:rPr>
          <w:rFonts w:ascii="Times New Roman CYR" w:hAnsi="Times New Roman CYR"/>
          <w:color w:val="000000"/>
          <w:szCs w:val="24"/>
        </w:rPr>
        <w:lastRenderedPageBreak/>
        <w:t>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В целях обеспечения деятельности организаций и объектов энергетики могут предоставляться 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w:t>
      </w:r>
    </w:p>
    <w:p w:rsidR="00FC15DF" w:rsidRPr="00EF116D" w:rsidRDefault="00FC15DF" w:rsidP="0086284F">
      <w:pPr>
        <w:spacing w:line="360" w:lineRule="auto"/>
        <w:ind w:firstLine="709"/>
        <w:rPr>
          <w:rFonts w:ascii="Times New Roman CYR" w:hAnsi="Times New Roman CYR"/>
          <w:szCs w:val="24"/>
        </w:rPr>
      </w:pPr>
      <w:r w:rsidRPr="00EF116D">
        <w:rPr>
          <w:rFonts w:ascii="Times New Roman CYR" w:hAnsi="Times New Roman CYR"/>
          <w:szCs w:val="24"/>
        </w:rPr>
        <w:t>На территории муниципального образования земли энергетики представлены линейными объектами (ЛЭП 10 кВ) и подстанциями.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транспорта.</w:t>
      </w:r>
      <w:r w:rsidRPr="00EF116D">
        <w:rPr>
          <w:rFonts w:ascii="Times New Roman CYR" w:hAnsi="Times New Roman CYR"/>
          <w:b/>
          <w:color w:val="000000"/>
          <w:szCs w:val="24"/>
        </w:rPr>
        <w:t xml:space="preserve"> </w:t>
      </w:r>
      <w:r w:rsidRPr="00EF116D">
        <w:rPr>
          <w:rFonts w:ascii="Times New Roman CYR" w:hAnsi="Times New Roman CYR"/>
          <w:color w:val="000000"/>
          <w:szCs w:val="24"/>
        </w:rPr>
        <w:t>В соответствии со ст. 90 Земельного кодекса РФ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соответствии с п.3 ст.90 Земельного кодекса, в целях обеспечения деятельности организаций и эксплуатации объектов автомобильного транспорта и объектов дорожного хозяйства могут предоставляться земельные участки для: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1) размещения автомобильных дорог, их конструктивных элементов и дорожных сооружений;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2)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FC15DF" w:rsidRPr="00EF116D" w:rsidRDefault="00FC15DF" w:rsidP="00FC15DF">
      <w:pPr>
        <w:spacing w:line="360" w:lineRule="auto"/>
        <w:ind w:left="142" w:firstLine="425"/>
        <w:rPr>
          <w:rFonts w:ascii="Times New Roman CYR" w:hAnsi="Times New Roman CYR"/>
          <w:color w:val="000000"/>
          <w:szCs w:val="24"/>
        </w:rPr>
      </w:pPr>
      <w:r w:rsidRPr="00EF116D">
        <w:rPr>
          <w:rFonts w:ascii="Times New Roman CYR" w:hAnsi="Times New Roman CYR"/>
          <w:color w:val="000000"/>
          <w:szCs w:val="24"/>
        </w:rPr>
        <w:t>3) установления полос отвода автомобильных дорог.</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Для создания нормальных условий эксплуатации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 включая ограничение строительной деятельности (по возведению зданий, строений и сооружений) и ограничение хозяйственной деятельности в пределах придорожных полос; запрет на установку рекламных конструкций, не соответствующих требованиям технического регламента и нормативных актов по безопасности движения транспорта, а также информационных щитов и плакатов, не имеющих отношения к безопасности движения.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Земельные участки на полосах отвода автомобильных дорог в пределах земель </w:t>
      </w:r>
      <w:r w:rsidRPr="00EF116D">
        <w:rPr>
          <w:rFonts w:ascii="Times New Roman CYR" w:hAnsi="Times New Roman CYR"/>
          <w:color w:val="000000"/>
          <w:szCs w:val="24"/>
        </w:rPr>
        <w:lastRenderedPageBreak/>
        <w:t>автомобильного транспорта могут передаваться в установленном Земельным кодексом РФ порядке в аренду гражданам и юридическим лицам для размещения объектов дорожного сервиса и установки рекламных конструкций.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Придорожные полосы устанавливаются с каждой стороны границы полосы отвода в зависимости от категории дорог шириной: для автомобильных дорог IV и III категории – </w:t>
      </w:r>
      <w:smartTag w:uri="urn:schemas-microsoft-com:office:smarttags" w:element="metricconverter">
        <w:smartTagPr>
          <w:attr w:name="ProductID" w:val="50 м"/>
        </w:smartTagPr>
        <w:r w:rsidRPr="00EF116D">
          <w:rPr>
            <w:rFonts w:ascii="Times New Roman CYR" w:hAnsi="Times New Roman CYR"/>
            <w:color w:val="000000"/>
            <w:szCs w:val="24"/>
          </w:rPr>
          <w:t>50 м</w:t>
        </w:r>
      </w:smartTag>
      <w:r w:rsidRPr="00EF116D">
        <w:rPr>
          <w:rFonts w:ascii="Times New Roman CYR" w:hAnsi="Times New Roman CYR"/>
          <w:color w:val="000000"/>
          <w:szCs w:val="24"/>
        </w:rPr>
        <w:t xml:space="preserve">.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связи, радиовещания, телевидения, информатики.</w:t>
      </w:r>
      <w:r w:rsidRPr="00EF116D">
        <w:rPr>
          <w:rFonts w:ascii="Times New Roman CYR" w:hAnsi="Times New Roman CYR"/>
          <w:color w:val="000000"/>
          <w:szCs w:val="24"/>
        </w:rPr>
        <w:t xml:space="preserve"> На основании ст. 91 Земельного кодекса,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3) подземные кабельные и воздушные линии связи и радиофикации и соответствующие охранные зоны линий связи;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4) наземные и подземные не обслуживаемые усилительные пункты на кабельных линиях связи и соответствующие охранные зоны;</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5) наземные сооружения и инфраструктуру спутниковой связи.</w:t>
      </w:r>
    </w:p>
    <w:p w:rsidR="00FC15DF" w:rsidRPr="00EF116D" w:rsidRDefault="00FC15DF" w:rsidP="0086284F">
      <w:pPr>
        <w:pStyle w:val="100"/>
        <w:spacing w:line="360" w:lineRule="auto"/>
        <w:ind w:firstLine="709"/>
        <w:rPr>
          <w:rFonts w:ascii="Times New Roman CYR" w:hAnsi="Times New Roman CYR"/>
          <w:color w:val="auto"/>
        </w:rPr>
      </w:pPr>
      <w:r w:rsidRPr="00EF116D">
        <w:rPr>
          <w:rFonts w:ascii="Times New Roman CYR" w:hAnsi="Times New Roman CYR"/>
          <w:color w:val="auto"/>
        </w:rPr>
        <w:t>По территории муниципального образования проходят кабельные и  воздушные линии связи, расположены наземные сооружения сотовой и радиорелейной связи, вышка цифрового телевидения.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 xml:space="preserve">Земли </w:t>
      </w:r>
      <w:r w:rsidRPr="00EF116D">
        <w:rPr>
          <w:rFonts w:ascii="Times New Roman CYR" w:hAnsi="Times New Roman CYR"/>
          <w:szCs w:val="24"/>
          <w:u w:val="single"/>
        </w:rPr>
        <w:t>иного</w:t>
      </w:r>
      <w:r w:rsidRPr="00EF116D">
        <w:rPr>
          <w:rFonts w:ascii="Times New Roman CYR" w:hAnsi="Times New Roman CYR"/>
          <w:color w:val="000000"/>
          <w:szCs w:val="24"/>
          <w:u w:val="single"/>
        </w:rPr>
        <w:t xml:space="preserve"> специального назначения.</w:t>
      </w:r>
      <w:r w:rsidRPr="00EF116D">
        <w:rPr>
          <w:rFonts w:ascii="Times New Roman CYR" w:hAnsi="Times New Roman CYR"/>
          <w:color w:val="000000"/>
          <w:szCs w:val="24"/>
        </w:rPr>
        <w:t xml:space="preserve">  К землям специального назначения в зависимости от характера специальных задач, для решения которых они используются или предназначены, могут относиться земельные участки, предоставленные для специализированной деятельности.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На территории муниципального образования к землям специального назначения можно отнести земельные участки, занятые мусоронакопительными станциями, кладбищами и скотомогильником. </w:t>
      </w:r>
    </w:p>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особо охраняемых территорий и объектов.</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lastRenderedPageBreak/>
        <w:t>На основании п.4 ст.2 Федерального закона «Об особо охраняемых природных территориях» от 14 марта 1995г. №33, 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соответствии со статьей 94 Земельного кодекса РФ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Основное целевое назначение земель особо охраняемых территорий – обеспечение сохранности природных территорий и объектов путем полного и частичного ограничения хозяйственной деятельности.</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К землям особо охраняемых территорий относятся:</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особо охраняемые природные территории (земли заповедников, заказников, памятники природы, природных парков), а так же земли лечебно-оздоровительных местностей и курортов;</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природоохранного назначения, занятые лесами, предусмотренными местным законодательством (за исключением защитных лесов, расположенных  на землях лесного фонда, особо охраняемых территорий), иные земли, выполняющие природоохранные значения;</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рекреационного назначения (земли, предназначенные и используемые для организации отдыха, туризма, физкультурно-оздоровительной и спортивной занятости граждан). В состав земель данной категории входят земельные участки, на которых находятся дома отдыха, пансионаты, кемпинги, объекты физической культуры и спорта, туристические базы, лесопарки, детские и спортивные лагеря, другие аналогичные объекты;</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историко-культурного назначения (земли объектов культурного наследия, в том числе археологического наследия, достопримечательные места, земли военных и гражданских захоронений).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Земли особо охраняемых территорий на территории сельского поселения составляют территории объектов историко-культурного назначения (памятники археологии). Официально эти земли  в отдельную категорию земель не выделены.</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расчетный срок проекта возможен перевод в земли особо охраняемых природных территорий земельных участков, занятых существующими объектами историко-культурного назначения и ООПТ.</w:t>
      </w:r>
    </w:p>
    <w:p w:rsidR="00FC15DF" w:rsidRPr="00EF116D" w:rsidRDefault="00FC15DF" w:rsidP="0086284F">
      <w:pPr>
        <w:spacing w:line="360" w:lineRule="auto"/>
        <w:ind w:firstLine="709"/>
        <w:outlineLvl w:val="0"/>
        <w:rPr>
          <w:rFonts w:ascii="Times New Roman CYR" w:hAnsi="Times New Roman CYR"/>
          <w:color w:val="000000"/>
          <w:szCs w:val="24"/>
        </w:rPr>
      </w:pPr>
      <w:r w:rsidRPr="00EF116D">
        <w:rPr>
          <w:rFonts w:ascii="Times New Roman CYR" w:hAnsi="Times New Roman CYR"/>
          <w:b/>
          <w:color w:val="000000"/>
          <w:szCs w:val="24"/>
        </w:rPr>
        <w:t xml:space="preserve">Земли лесного фонда. </w:t>
      </w:r>
      <w:r w:rsidRPr="00EF116D">
        <w:rPr>
          <w:rFonts w:ascii="Times New Roman CYR" w:hAnsi="Times New Roman CYR"/>
          <w:color w:val="000000"/>
          <w:szCs w:val="24"/>
        </w:rPr>
        <w:t xml:space="preserve">Согласно статье 101 Земельного кодекса РФ к землям лесного фонда </w:t>
      </w:r>
      <w:r w:rsidRPr="00EF116D">
        <w:rPr>
          <w:rFonts w:ascii="Times New Roman CYR" w:hAnsi="Times New Roman CYR"/>
          <w:color w:val="000000"/>
          <w:szCs w:val="24"/>
        </w:rPr>
        <w:lastRenderedPageBreak/>
        <w:t xml:space="preserve">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w:t>
      </w:r>
    </w:p>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водного фонда.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С принятием Водного кодекса Российской Федерации от 03.06.2006г. были внесены принципиально новые изменения и в положения Земельного кодекса РФ, регламентирующие состав земель водного фонда и порядок установления границ земель водного фонда: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«…1. К землям водного фонда относятся земли: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1) покрытые поверхностными водами, сосредоточенными в водных объектах;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2) занятые гидротехническими и иными сооружениями, расположенными на водных объектах.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      2. На землях, покрытых поверхностными водами, не осуществляется формирование земельных участков».</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Согласно Водному и Земельному кодексам РФ необходимо выделение из ранее установленных земель водного фонда водоохранных зон и прибрежных полос, как составляющих элементов зон с особыми условиями использования территорий и, соответственно, отображения на схемах территориального планирования уже других границ земель водного фонда и зон с особыми условиями использования территорий.</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Изменилось понятие «водного объекта».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Классификация водных объектов согласно Водному кодексу РФ №74-ФЗ от 03.06.2006г:</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Водные объекты в зависимости от особенностей их режима, физико-географических, морфометрических и других особенностей подразделяются на: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поверхностные водные объекты;</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2) подземные водные объекты.</w:t>
      </w:r>
    </w:p>
    <w:p w:rsidR="00FC15DF" w:rsidRPr="00EF116D" w:rsidRDefault="00FC15DF" w:rsidP="0086284F">
      <w:pPr>
        <w:pStyle w:val="100"/>
        <w:spacing w:line="360" w:lineRule="auto"/>
        <w:ind w:firstLine="709"/>
        <w:outlineLvl w:val="0"/>
        <w:rPr>
          <w:rFonts w:ascii="Times New Roman CYR" w:hAnsi="Times New Roman CYR"/>
        </w:rPr>
      </w:pPr>
      <w:r w:rsidRPr="00EF116D">
        <w:rPr>
          <w:rFonts w:ascii="Times New Roman CYR" w:hAnsi="Times New Roman CYR"/>
        </w:rPr>
        <w:t>2. К поверхностным водным объектам относятся:</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моря или их отдельные части (проливы, заливы, в том числе бухты, лиманы и другие);</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2) водотоки (реки, ручьи, каналы);</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3) водоемы (озера, пруды, обводненные карьеры, водохранилища);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4) болота;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5) природные выходы подземных вод (родники, гейзеры);</w:t>
      </w:r>
    </w:p>
    <w:p w:rsidR="00FC15DF" w:rsidRPr="00EF116D" w:rsidRDefault="00FC15DF" w:rsidP="0086284F">
      <w:pPr>
        <w:pStyle w:val="100"/>
        <w:spacing w:line="360" w:lineRule="auto"/>
        <w:ind w:firstLine="709"/>
        <w:outlineLvl w:val="0"/>
        <w:rPr>
          <w:rFonts w:ascii="Times New Roman CYR" w:hAnsi="Times New Roman CYR"/>
        </w:rPr>
      </w:pPr>
      <w:r w:rsidRPr="00EF116D">
        <w:rPr>
          <w:rFonts w:ascii="Times New Roman CYR" w:hAnsi="Times New Roman CYR"/>
        </w:rPr>
        <w:lastRenderedPageBreak/>
        <w:t>3. Поверхностные водные объекты состоят из поверхностных вод и покрытых ими земель в пределах береговой линии».</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Водный кодекс вводит понятие береговой линии и береговой полосы – как полосы земли вдоль береговой линии водного объекта, предназначенной для общего пользования. Ширина водоохраной зоны по новому кодексу устанавливается от соответствующей береговой линии. В соответствии с пунктом 4 статьи 65 Водного кодекса РФ ширина водоохраной зоны строго регламентирована в зависимости от протяженности реки – 50, 100 и </w:t>
      </w:r>
      <w:smartTag w:uri="urn:schemas-microsoft-com:office:smarttags" w:element="metricconverter">
        <w:smartTagPr>
          <w:attr w:name="ProductID" w:val="200 метров"/>
        </w:smartTagPr>
        <w:r w:rsidRPr="00EF116D">
          <w:rPr>
            <w:rFonts w:ascii="Times New Roman CYR" w:hAnsi="Times New Roman CYR"/>
          </w:rPr>
          <w:t>200 метров</w:t>
        </w:r>
      </w:smartTag>
      <w:r w:rsidRPr="00EF116D">
        <w:rPr>
          <w:rFonts w:ascii="Times New Roman CYR" w:hAnsi="Times New Roman CYR"/>
        </w:rPr>
        <w:t xml:space="preserve">; водоохранные зоны озер составляют не менее </w:t>
      </w:r>
      <w:smartTag w:uri="urn:schemas-microsoft-com:office:smarttags" w:element="metricconverter">
        <w:smartTagPr>
          <w:attr w:name="ProductID" w:val="50 м"/>
        </w:smartTagPr>
        <w:r w:rsidRPr="00EF116D">
          <w:rPr>
            <w:rFonts w:ascii="Times New Roman CYR" w:hAnsi="Times New Roman CYR"/>
          </w:rPr>
          <w:t>50 м</w:t>
        </w:r>
      </w:smartTag>
      <w:r w:rsidRPr="00EF116D">
        <w:rPr>
          <w:rFonts w:ascii="Times New Roman CYR" w:hAnsi="Times New Roman CYR"/>
        </w:rPr>
        <w:t xml:space="preserve">. Водоохранные зоны рек в настоящее время не установлены и не утверждены.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Соблюдение режима использования водоохранных зон рек необходимо в целях охраны рек и водоемов как источников питьевого и хозяйственно-бытового водоснабжения.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Вопросы использования и охраны земель водного фонда (земель федерального уровня собственности) исключены из содержания документов территориального планирования и регулируются положениями Водного кодекса РФ.</w:t>
      </w:r>
    </w:p>
    <w:p w:rsidR="002B3935" w:rsidRPr="00EF116D" w:rsidRDefault="00FC15DF" w:rsidP="0086284F">
      <w:pPr>
        <w:spacing w:line="360" w:lineRule="auto"/>
        <w:ind w:firstLine="709"/>
        <w:rPr>
          <w:rFonts w:ascii="Times New Roman CYR" w:hAnsi="Times New Roman CYR"/>
          <w:b/>
          <w:szCs w:val="24"/>
        </w:rPr>
      </w:pPr>
      <w:r w:rsidRPr="00EF116D">
        <w:rPr>
          <w:rFonts w:ascii="Times New Roman CYR" w:hAnsi="Times New Roman CYR"/>
          <w:b/>
          <w:szCs w:val="24"/>
        </w:rPr>
        <w:t xml:space="preserve">Земли запаса. </w:t>
      </w:r>
      <w:r w:rsidRPr="00EF116D">
        <w:rPr>
          <w:rFonts w:ascii="Times New Roman CYR" w:hAnsi="Times New Roman CYR"/>
          <w:szCs w:val="24"/>
        </w:rPr>
        <w:t>В эту категорию входят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и относящихся к землям сельскохозяйственного назначения.</w:t>
      </w:r>
    </w:p>
    <w:p w:rsidR="00FC15DF" w:rsidRPr="00EF116D" w:rsidRDefault="00FC15DF" w:rsidP="002B3935">
      <w:pPr>
        <w:spacing w:line="360" w:lineRule="auto"/>
        <w:ind w:firstLine="709"/>
        <w:rPr>
          <w:b/>
          <w:szCs w:val="24"/>
        </w:rPr>
      </w:pPr>
    </w:p>
    <w:p w:rsidR="002B3935" w:rsidRPr="00EF116D" w:rsidRDefault="002B3935" w:rsidP="00BD2F10">
      <w:pPr>
        <w:spacing w:line="360" w:lineRule="auto"/>
        <w:ind w:firstLine="709"/>
        <w:jc w:val="center"/>
        <w:rPr>
          <w:b/>
          <w:szCs w:val="24"/>
        </w:rPr>
      </w:pPr>
      <w:r w:rsidRPr="00EF116D">
        <w:rPr>
          <w:b/>
          <w:szCs w:val="24"/>
        </w:rPr>
        <w:t>2.2. Функциональное зонирование территории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bCs/>
          <w:szCs w:val="24"/>
          <w:lang w:eastAsia="en-US"/>
        </w:rPr>
        <w:t>Территориальное зонирование</w:t>
      </w:r>
      <w:r w:rsidRPr="00EF116D">
        <w:rPr>
          <w:rFonts w:eastAsia="Calibri"/>
          <w:szCs w:val="24"/>
          <w:lang w:eastAsia="en-US"/>
        </w:rPr>
        <w:t xml:space="preserve"> – зонирование территории по ее основной функции и возможностям к тому или иному виду освоения на базе комплексной оценки территории. Функциональное зонирование территории поселения выполнено с учетом обеспечения благоприятной среды жизнедеятельности, предотвращения чрезмерной концентрации населения и производств, охраны от загрязнения окружающей природной среды, сохранения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Согласно «Градостроительному Кодексу» и с учетом современного использования территории выделяются следующие территориальные зоны: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Ниже приводится краткая характеристика особенностей использования функциональных </w:t>
      </w:r>
      <w:r w:rsidRPr="00EF116D">
        <w:rPr>
          <w:rFonts w:eastAsia="Calibri"/>
          <w:szCs w:val="24"/>
          <w:lang w:eastAsia="en-US"/>
        </w:rPr>
        <w:lastRenderedPageBreak/>
        <w:t>зон.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Земельные участки в составе жилых зон предназначены для застройки жилыми зданиями, а также объектами культурно - 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производственных зон, зон инженерной и транспортной инфраструктур могут включаться:</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2) производственные зоны - зоны размещения производственных объектов с различными нормативами воздействия на окружающую среду;</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3) иные виды производственной, инженерной и транспортной инфраструктур.</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сельскохозяйственного использования включаются:</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lastRenderedPageBreak/>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Генеральным планом проведено функциональное зонирование территории, выделены следующие зоны:</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 Жилые зоны – </w:t>
      </w:r>
      <w:r w:rsidR="008B483B" w:rsidRPr="00EF116D">
        <w:rPr>
          <w:rFonts w:eastAsia="Calibri"/>
          <w:szCs w:val="24"/>
          <w:lang w:eastAsia="en-US"/>
        </w:rPr>
        <w:t>территори</w:t>
      </w:r>
      <w:r w:rsidR="002B32D9">
        <w:rPr>
          <w:rFonts w:eastAsia="Calibri"/>
          <w:szCs w:val="24"/>
          <w:lang w:eastAsia="en-US"/>
        </w:rPr>
        <w:t>и населенных пунктов;</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сельскохозяйственного использования – сельскохозяйственные угодья и территории сельскохозяйственных сооружений;</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транспортной и инженерной инфраструктур;</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рекреационного назначения –</w:t>
      </w:r>
      <w:r w:rsidRPr="00EF116D">
        <w:rPr>
          <w:rFonts w:eastAsia="Calibri"/>
          <w:szCs w:val="24"/>
          <w:lang w:eastAsia="en-US"/>
        </w:rPr>
        <w:t xml:space="preserve"> места для массового отдыха людей;</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bCs/>
          <w:szCs w:val="24"/>
          <w:lang w:eastAsia="en-US"/>
        </w:rPr>
        <w:t>- Производственные зоны;</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 Зоны особо охраняемых территорий – памятники истории; </w:t>
      </w:r>
    </w:p>
    <w:p w:rsidR="002B3935" w:rsidRPr="00EF116D" w:rsidRDefault="00BD2F10" w:rsidP="00BD2F10">
      <w:pPr>
        <w:spacing w:line="360" w:lineRule="auto"/>
        <w:ind w:firstLine="709"/>
        <w:rPr>
          <w:b/>
          <w:szCs w:val="24"/>
        </w:rPr>
      </w:pPr>
      <w:r w:rsidRPr="00EF116D">
        <w:rPr>
          <w:rFonts w:eastAsia="Calibri"/>
          <w:szCs w:val="24"/>
          <w:lang w:eastAsia="en-US"/>
        </w:rPr>
        <w:t>- Зоны специального назначения – кладбища, места сбора ТБО.</w:t>
      </w:r>
    </w:p>
    <w:p w:rsidR="00BD2F10" w:rsidRPr="00EF116D" w:rsidRDefault="00BD2F10" w:rsidP="002B3935">
      <w:pPr>
        <w:spacing w:line="360" w:lineRule="auto"/>
        <w:ind w:firstLine="709"/>
        <w:rPr>
          <w:b/>
          <w:szCs w:val="24"/>
        </w:rPr>
      </w:pPr>
    </w:p>
    <w:p w:rsidR="002B3935" w:rsidRPr="00EF116D" w:rsidRDefault="002B3935" w:rsidP="00C13BE5">
      <w:pPr>
        <w:spacing w:line="360" w:lineRule="auto"/>
        <w:ind w:firstLine="709"/>
        <w:jc w:val="center"/>
        <w:rPr>
          <w:b/>
          <w:szCs w:val="24"/>
        </w:rPr>
      </w:pPr>
      <w:r w:rsidRPr="00EF116D">
        <w:rPr>
          <w:b/>
          <w:szCs w:val="24"/>
        </w:rPr>
        <w:t>2.3. Численность населения. Жилищное строительство</w:t>
      </w:r>
    </w:p>
    <w:p w:rsidR="005635CA" w:rsidRPr="00EF116D" w:rsidRDefault="005635CA" w:rsidP="005635CA">
      <w:pPr>
        <w:pStyle w:val="31"/>
        <w:spacing w:before="0" w:beforeAutospacing="0" w:after="0" w:afterAutospacing="0" w:line="360" w:lineRule="auto"/>
        <w:ind w:left="0" w:firstLine="720"/>
        <w:jc w:val="both"/>
        <w:rPr>
          <w:rFonts w:ascii="Times New Roman CYR" w:hAnsi="Times New Roman CYR"/>
          <w:sz w:val="24"/>
          <w:szCs w:val="24"/>
        </w:rPr>
      </w:pPr>
      <w:r w:rsidRPr="00EF116D">
        <w:rPr>
          <w:rFonts w:ascii="Times New Roman CYR" w:hAnsi="Times New Roman CYR"/>
          <w:sz w:val="24"/>
          <w:szCs w:val="24"/>
        </w:rPr>
        <w:t xml:space="preserve">Численность постоянного населения муниципального образования на 01 января 2012 году составила </w:t>
      </w:r>
      <w:r w:rsidR="008B483B" w:rsidRPr="00EF116D">
        <w:rPr>
          <w:rFonts w:ascii="Times New Roman CYR" w:hAnsi="Times New Roman CYR"/>
          <w:sz w:val="24"/>
          <w:szCs w:val="24"/>
        </w:rPr>
        <w:t>503</w:t>
      </w:r>
      <w:r w:rsidRPr="00EF116D">
        <w:rPr>
          <w:rFonts w:ascii="Times New Roman CYR" w:hAnsi="Times New Roman CYR"/>
          <w:sz w:val="24"/>
          <w:szCs w:val="24"/>
        </w:rPr>
        <w:t xml:space="preserve"> человек</w:t>
      </w:r>
      <w:r w:rsidR="008B483B" w:rsidRPr="00EF116D">
        <w:rPr>
          <w:rFonts w:ascii="Times New Roman CYR" w:hAnsi="Times New Roman CYR"/>
          <w:sz w:val="24"/>
          <w:szCs w:val="24"/>
        </w:rPr>
        <w:t>а</w:t>
      </w:r>
      <w:r w:rsidRPr="00EF116D">
        <w:rPr>
          <w:rFonts w:ascii="Times New Roman CYR" w:hAnsi="Times New Roman CYR"/>
          <w:sz w:val="24"/>
          <w:szCs w:val="24"/>
        </w:rPr>
        <w:t xml:space="preserve">. </w:t>
      </w:r>
      <w:r w:rsidR="002503DB" w:rsidRPr="00EF116D">
        <w:rPr>
          <w:rFonts w:ascii="Times New Roman CYR" w:hAnsi="Times New Roman CYR"/>
          <w:sz w:val="24"/>
          <w:szCs w:val="24"/>
        </w:rPr>
        <w:t>Сельское поселение объединяет 5 населенных пунктов.</w:t>
      </w:r>
    </w:p>
    <w:p w:rsidR="005635CA" w:rsidRPr="00EF116D" w:rsidRDefault="005635CA" w:rsidP="005635CA">
      <w:pPr>
        <w:spacing w:line="360" w:lineRule="auto"/>
        <w:ind w:firstLine="720"/>
        <w:rPr>
          <w:rFonts w:ascii="Times New Roman CYR" w:hAnsi="Times New Roman CYR"/>
          <w:szCs w:val="24"/>
        </w:rPr>
      </w:pPr>
      <w:r w:rsidRPr="00EF116D">
        <w:rPr>
          <w:rFonts w:ascii="Times New Roman CYR" w:hAnsi="Times New Roman CYR"/>
          <w:szCs w:val="24"/>
        </w:rPr>
        <w:t xml:space="preserve">Основным инструментом стабилизации численности населения остается создание условий для прекращения оттока населения и для усиления миграционного притока населения. При этом, учитывая соразмерность происходящих естественных процессов и миграционную подвижность, привлечение и сохранение на территории сельского поселения молодых поколений сможет только способствовать некоторому сохранению трудовых ресурсов и возобновлению демографического потенциала на отдаленную перспективу. </w:t>
      </w:r>
    </w:p>
    <w:p w:rsidR="005635CA" w:rsidRPr="00EF116D" w:rsidRDefault="005635CA" w:rsidP="005635CA">
      <w:pPr>
        <w:pStyle w:val="100"/>
        <w:spacing w:line="360" w:lineRule="auto"/>
        <w:ind w:firstLine="720"/>
        <w:rPr>
          <w:rFonts w:ascii="Times New Roman CYR" w:hAnsi="Times New Roman CYR"/>
        </w:rPr>
      </w:pPr>
      <w:r w:rsidRPr="00EF116D">
        <w:rPr>
          <w:rFonts w:ascii="Times New Roman CYR" w:hAnsi="Times New Roman CYR"/>
        </w:rPr>
        <w:lastRenderedPageBreak/>
        <w:t>Анализ осуществляемых мер по сохранению человеческих ресурсов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соответствующих программе экономического и социального развития области и муниципальных образований на среднесрочную перспективу.</w:t>
      </w:r>
    </w:p>
    <w:p w:rsidR="005635CA" w:rsidRPr="00EF116D" w:rsidRDefault="005635CA" w:rsidP="005635CA">
      <w:pPr>
        <w:tabs>
          <w:tab w:val="center" w:pos="5457"/>
          <w:tab w:val="left" w:pos="8775"/>
        </w:tabs>
        <w:spacing w:line="360" w:lineRule="auto"/>
        <w:ind w:firstLine="709"/>
        <w:jc w:val="left"/>
        <w:rPr>
          <w:rFonts w:ascii="Times New Roman CYR" w:eastAsia="Calibri" w:hAnsi="Times New Roman CYR"/>
          <w:b/>
          <w:i/>
          <w:szCs w:val="24"/>
          <w:lang w:eastAsia="en-US"/>
        </w:rPr>
      </w:pPr>
      <w:r w:rsidRPr="00EF116D">
        <w:rPr>
          <w:rFonts w:ascii="Times New Roman CYR" w:eastAsia="Calibri" w:hAnsi="Times New Roman CYR"/>
          <w:b/>
          <w:i/>
          <w:szCs w:val="24"/>
          <w:lang w:eastAsia="en-US"/>
        </w:rPr>
        <w:tab/>
        <w:t>Существующая и перспективная численность населения</w:t>
      </w:r>
      <w:r w:rsidRPr="00EF116D">
        <w:rPr>
          <w:rFonts w:ascii="Times New Roman CYR" w:eastAsia="Calibri" w:hAnsi="Times New Roman CYR"/>
          <w:b/>
          <w:i/>
          <w:szCs w:val="24"/>
          <w:lang w:eastAsia="en-US"/>
        </w:rPr>
        <w:tab/>
      </w:r>
    </w:p>
    <w:tbl>
      <w:tblPr>
        <w:tblW w:w="8952" w:type="dxa"/>
        <w:jc w:val="center"/>
        <w:tblInd w:w="324" w:type="dxa"/>
        <w:tblLayout w:type="fixed"/>
        <w:tblCellMar>
          <w:left w:w="40" w:type="dxa"/>
          <w:right w:w="40" w:type="dxa"/>
        </w:tblCellMar>
        <w:tblLook w:val="0000"/>
      </w:tblPr>
      <w:tblGrid>
        <w:gridCol w:w="3769"/>
        <w:gridCol w:w="1842"/>
        <w:gridCol w:w="1701"/>
        <w:gridCol w:w="1640"/>
      </w:tblGrid>
      <w:tr w:rsidR="002B32D9" w:rsidRPr="00CA2A77" w:rsidTr="002B32D9">
        <w:trPr>
          <w:trHeight w:hRule="exact" w:val="1128"/>
          <w:jc w:val="center"/>
        </w:trPr>
        <w:tc>
          <w:tcPr>
            <w:tcW w:w="3769" w:type="dxa"/>
            <w:tcBorders>
              <w:top w:val="single" w:sz="6" w:space="0" w:color="auto"/>
              <w:left w:val="single" w:sz="6" w:space="0" w:color="auto"/>
              <w:bottom w:val="single" w:sz="6" w:space="0" w:color="auto"/>
              <w:right w:val="single" w:sz="6" w:space="0" w:color="auto"/>
            </w:tcBorders>
            <w:vAlign w:val="center"/>
          </w:tcPr>
          <w:p w:rsidR="002B32D9" w:rsidRPr="00CA2A77" w:rsidRDefault="002B32D9" w:rsidP="002B32D9">
            <w:pPr>
              <w:shd w:val="clear" w:color="auto" w:fill="FFFFFF"/>
              <w:ind w:left="43"/>
              <w:jc w:val="center"/>
              <w:rPr>
                <w:rFonts w:ascii="Times New Roman CYR" w:hAnsi="Times New Roman CYR"/>
                <w:b/>
                <w:bCs/>
                <w:spacing w:val="-7"/>
                <w:szCs w:val="24"/>
              </w:rPr>
            </w:pPr>
            <w:r w:rsidRPr="00CA2A77">
              <w:rPr>
                <w:rFonts w:ascii="Times New Roman CYR" w:hAnsi="Times New Roman CYR"/>
                <w:b/>
                <w:bCs/>
                <w:spacing w:val="-7"/>
                <w:szCs w:val="24"/>
              </w:rPr>
              <w:t>Наименование населенных пунктов</w:t>
            </w:r>
          </w:p>
        </w:tc>
        <w:tc>
          <w:tcPr>
            <w:tcW w:w="1842" w:type="dxa"/>
            <w:tcBorders>
              <w:top w:val="single" w:sz="6" w:space="0" w:color="auto"/>
              <w:left w:val="single" w:sz="6" w:space="0" w:color="auto"/>
              <w:bottom w:val="single" w:sz="6" w:space="0" w:color="auto"/>
              <w:right w:val="single" w:sz="6" w:space="0" w:color="auto"/>
            </w:tcBorders>
            <w:vAlign w:val="center"/>
          </w:tcPr>
          <w:p w:rsidR="002B32D9" w:rsidRPr="00CA2A77" w:rsidRDefault="002B32D9" w:rsidP="002B32D9">
            <w:pPr>
              <w:shd w:val="clear" w:color="auto" w:fill="FFFFFF"/>
              <w:ind w:left="43"/>
              <w:jc w:val="center"/>
              <w:rPr>
                <w:rFonts w:ascii="Times New Roman CYR" w:hAnsi="Times New Roman CYR"/>
                <w:b/>
                <w:bCs/>
                <w:spacing w:val="-7"/>
                <w:szCs w:val="24"/>
              </w:rPr>
            </w:pPr>
            <w:r w:rsidRPr="00CA2A77">
              <w:rPr>
                <w:rFonts w:ascii="Times New Roman CYR" w:hAnsi="Times New Roman CYR"/>
                <w:b/>
                <w:bCs/>
                <w:spacing w:val="-7"/>
                <w:szCs w:val="24"/>
              </w:rPr>
              <w:t>Численность постоянного населения</w:t>
            </w:r>
          </w:p>
        </w:tc>
        <w:tc>
          <w:tcPr>
            <w:tcW w:w="1701" w:type="dxa"/>
            <w:tcBorders>
              <w:top w:val="single" w:sz="6" w:space="0" w:color="auto"/>
              <w:left w:val="single" w:sz="6" w:space="0" w:color="auto"/>
              <w:bottom w:val="single" w:sz="6" w:space="0" w:color="auto"/>
              <w:right w:val="single" w:sz="6" w:space="0" w:color="auto"/>
            </w:tcBorders>
            <w:vAlign w:val="center"/>
          </w:tcPr>
          <w:p w:rsidR="002B32D9" w:rsidRPr="00CA2A77" w:rsidRDefault="002B32D9" w:rsidP="002B32D9">
            <w:pPr>
              <w:shd w:val="clear" w:color="auto" w:fill="FFFFFF"/>
              <w:ind w:left="43"/>
              <w:jc w:val="center"/>
              <w:rPr>
                <w:rFonts w:ascii="Times New Roman CYR" w:hAnsi="Times New Roman CYR"/>
                <w:b/>
                <w:bCs/>
                <w:spacing w:val="-7"/>
                <w:szCs w:val="24"/>
              </w:rPr>
            </w:pPr>
            <w:r w:rsidRPr="00CA2A77">
              <w:rPr>
                <w:rFonts w:ascii="Times New Roman CYR" w:hAnsi="Times New Roman CYR"/>
                <w:b/>
                <w:bCs/>
                <w:spacing w:val="-7"/>
                <w:szCs w:val="24"/>
              </w:rPr>
              <w:t>Численность</w:t>
            </w:r>
          </w:p>
          <w:p w:rsidR="002B32D9" w:rsidRPr="00CA2A77" w:rsidRDefault="002B32D9" w:rsidP="002B32D9">
            <w:pPr>
              <w:shd w:val="clear" w:color="auto" w:fill="FFFFFF"/>
              <w:ind w:left="43"/>
              <w:jc w:val="center"/>
              <w:rPr>
                <w:rFonts w:ascii="Times New Roman CYR" w:hAnsi="Times New Roman CYR"/>
                <w:b/>
                <w:bCs/>
                <w:spacing w:val="-7"/>
                <w:szCs w:val="24"/>
              </w:rPr>
            </w:pPr>
            <w:r w:rsidRPr="00CA2A77">
              <w:rPr>
                <w:rFonts w:ascii="Times New Roman CYR" w:hAnsi="Times New Roman CYR"/>
                <w:b/>
                <w:bCs/>
                <w:spacing w:val="-7"/>
                <w:szCs w:val="24"/>
              </w:rPr>
              <w:t>на 1 очередь</w:t>
            </w:r>
          </w:p>
        </w:tc>
        <w:tc>
          <w:tcPr>
            <w:tcW w:w="1640" w:type="dxa"/>
            <w:tcBorders>
              <w:top w:val="single" w:sz="6" w:space="0" w:color="auto"/>
              <w:left w:val="single" w:sz="6" w:space="0" w:color="auto"/>
              <w:bottom w:val="single" w:sz="6" w:space="0" w:color="auto"/>
              <w:right w:val="single" w:sz="6" w:space="0" w:color="auto"/>
            </w:tcBorders>
            <w:vAlign w:val="center"/>
          </w:tcPr>
          <w:p w:rsidR="002B32D9" w:rsidRPr="00CA2A77" w:rsidRDefault="002B32D9" w:rsidP="002B32D9">
            <w:pPr>
              <w:shd w:val="clear" w:color="auto" w:fill="FFFFFF"/>
              <w:ind w:left="43"/>
              <w:jc w:val="center"/>
              <w:rPr>
                <w:rFonts w:ascii="Times New Roman CYR" w:hAnsi="Times New Roman CYR"/>
                <w:b/>
                <w:bCs/>
                <w:spacing w:val="-7"/>
                <w:szCs w:val="24"/>
              </w:rPr>
            </w:pPr>
            <w:r w:rsidRPr="00CA2A77">
              <w:rPr>
                <w:rFonts w:ascii="Times New Roman CYR" w:hAnsi="Times New Roman CYR"/>
                <w:b/>
                <w:bCs/>
                <w:spacing w:val="-7"/>
                <w:szCs w:val="24"/>
              </w:rPr>
              <w:t>Численность</w:t>
            </w:r>
          </w:p>
          <w:p w:rsidR="002B32D9" w:rsidRPr="00CA2A77" w:rsidRDefault="002B32D9" w:rsidP="002B32D9">
            <w:pPr>
              <w:shd w:val="clear" w:color="auto" w:fill="FFFFFF"/>
              <w:ind w:left="43"/>
              <w:jc w:val="center"/>
              <w:rPr>
                <w:rFonts w:ascii="Times New Roman CYR" w:hAnsi="Times New Roman CYR"/>
                <w:b/>
                <w:bCs/>
                <w:spacing w:val="-7"/>
                <w:szCs w:val="24"/>
              </w:rPr>
            </w:pPr>
            <w:r w:rsidRPr="00CA2A77">
              <w:rPr>
                <w:rFonts w:ascii="Times New Roman CYR" w:hAnsi="Times New Roman CYR"/>
                <w:b/>
                <w:bCs/>
                <w:spacing w:val="-7"/>
                <w:szCs w:val="24"/>
              </w:rPr>
              <w:t>на расчетный срок</w:t>
            </w:r>
          </w:p>
        </w:tc>
      </w:tr>
      <w:tr w:rsidR="002B32D9" w:rsidRPr="00FD025E" w:rsidTr="002B32D9">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ind w:left="284" w:hanging="241"/>
              <w:rPr>
                <w:rFonts w:ascii="Times New Roman CYR" w:hAnsi="Times New Roman CYR"/>
                <w:szCs w:val="24"/>
              </w:rPr>
            </w:pPr>
            <w:r>
              <w:rPr>
                <w:rFonts w:ascii="Times New Roman CYR" w:hAnsi="Times New Roman CYR"/>
                <w:szCs w:val="24"/>
              </w:rPr>
              <w:t>с.Васильевка</w:t>
            </w:r>
          </w:p>
        </w:tc>
        <w:tc>
          <w:tcPr>
            <w:tcW w:w="1842" w:type="dxa"/>
            <w:tcBorders>
              <w:top w:val="single" w:sz="6" w:space="0" w:color="auto"/>
              <w:left w:val="single" w:sz="6" w:space="0" w:color="auto"/>
              <w:bottom w:val="single" w:sz="6" w:space="0" w:color="auto"/>
              <w:right w:val="single" w:sz="6" w:space="0" w:color="auto"/>
            </w:tcBorders>
            <w:vAlign w:val="center"/>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350</w:t>
            </w:r>
          </w:p>
        </w:tc>
        <w:tc>
          <w:tcPr>
            <w:tcW w:w="1701"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425</w:t>
            </w:r>
          </w:p>
        </w:tc>
        <w:tc>
          <w:tcPr>
            <w:tcW w:w="1640"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500</w:t>
            </w:r>
          </w:p>
        </w:tc>
      </w:tr>
      <w:tr w:rsidR="002B32D9" w:rsidRPr="00FD025E" w:rsidTr="002B32D9">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ind w:left="284" w:hanging="241"/>
              <w:rPr>
                <w:rFonts w:ascii="Times New Roman CYR" w:hAnsi="Times New Roman CYR"/>
                <w:szCs w:val="24"/>
              </w:rPr>
            </w:pPr>
            <w:r w:rsidRPr="00FD025E">
              <w:rPr>
                <w:rFonts w:ascii="Times New Roman CYR" w:hAnsi="Times New Roman CYR"/>
                <w:szCs w:val="24"/>
              </w:rPr>
              <w:t xml:space="preserve">д. </w:t>
            </w:r>
            <w:r>
              <w:rPr>
                <w:rFonts w:ascii="Times New Roman CYR" w:hAnsi="Times New Roman CYR"/>
                <w:szCs w:val="24"/>
              </w:rPr>
              <w:t>Лидинская</w:t>
            </w:r>
          </w:p>
        </w:tc>
        <w:tc>
          <w:tcPr>
            <w:tcW w:w="1842" w:type="dxa"/>
            <w:tcBorders>
              <w:top w:val="single" w:sz="6" w:space="0" w:color="auto"/>
              <w:left w:val="single" w:sz="6" w:space="0" w:color="auto"/>
              <w:bottom w:val="single" w:sz="6" w:space="0" w:color="auto"/>
              <w:right w:val="single" w:sz="6" w:space="0" w:color="auto"/>
            </w:tcBorders>
            <w:vAlign w:val="center"/>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85</w:t>
            </w:r>
          </w:p>
        </w:tc>
        <w:tc>
          <w:tcPr>
            <w:tcW w:w="1701"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95</w:t>
            </w:r>
          </w:p>
        </w:tc>
        <w:tc>
          <w:tcPr>
            <w:tcW w:w="1640"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100</w:t>
            </w:r>
          </w:p>
        </w:tc>
      </w:tr>
      <w:tr w:rsidR="002B32D9" w:rsidRPr="00FD025E" w:rsidTr="002B32D9">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ind w:left="284" w:hanging="241"/>
              <w:rPr>
                <w:rFonts w:ascii="Times New Roman CYR" w:hAnsi="Times New Roman CYR"/>
                <w:szCs w:val="24"/>
              </w:rPr>
            </w:pPr>
            <w:r w:rsidRPr="00FD025E">
              <w:rPr>
                <w:rFonts w:ascii="Times New Roman CYR" w:hAnsi="Times New Roman CYR"/>
                <w:szCs w:val="24"/>
              </w:rPr>
              <w:t xml:space="preserve">д. </w:t>
            </w:r>
            <w:r>
              <w:rPr>
                <w:rFonts w:ascii="Times New Roman CYR" w:hAnsi="Times New Roman CYR"/>
                <w:szCs w:val="24"/>
              </w:rPr>
              <w:t>Толстовка</w:t>
            </w:r>
          </w:p>
        </w:tc>
        <w:tc>
          <w:tcPr>
            <w:tcW w:w="1842" w:type="dxa"/>
            <w:tcBorders>
              <w:top w:val="single" w:sz="6" w:space="0" w:color="auto"/>
              <w:left w:val="single" w:sz="6" w:space="0" w:color="auto"/>
              <w:bottom w:val="single" w:sz="6" w:space="0" w:color="auto"/>
              <w:right w:val="single" w:sz="6" w:space="0" w:color="auto"/>
            </w:tcBorders>
            <w:vAlign w:val="center"/>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57</w:t>
            </w:r>
          </w:p>
        </w:tc>
        <w:tc>
          <w:tcPr>
            <w:tcW w:w="1701"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65</w:t>
            </w:r>
          </w:p>
        </w:tc>
        <w:tc>
          <w:tcPr>
            <w:tcW w:w="1640"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70</w:t>
            </w:r>
          </w:p>
        </w:tc>
      </w:tr>
      <w:tr w:rsidR="002B32D9" w:rsidRPr="00FD025E" w:rsidTr="002B32D9">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ind w:left="284" w:hanging="241"/>
              <w:rPr>
                <w:rFonts w:ascii="Times New Roman CYR" w:hAnsi="Times New Roman CYR"/>
                <w:szCs w:val="24"/>
              </w:rPr>
            </w:pPr>
            <w:r>
              <w:rPr>
                <w:rFonts w:ascii="Times New Roman CYR" w:hAnsi="Times New Roman CYR"/>
                <w:szCs w:val="24"/>
              </w:rPr>
              <w:t>д.Харагун</w:t>
            </w:r>
          </w:p>
        </w:tc>
        <w:tc>
          <w:tcPr>
            <w:tcW w:w="1842" w:type="dxa"/>
            <w:tcBorders>
              <w:top w:val="single" w:sz="6" w:space="0" w:color="auto"/>
              <w:left w:val="single" w:sz="6" w:space="0" w:color="auto"/>
              <w:bottom w:val="single" w:sz="6" w:space="0" w:color="auto"/>
              <w:right w:val="single" w:sz="6" w:space="0" w:color="auto"/>
            </w:tcBorders>
            <w:vAlign w:val="center"/>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107</w:t>
            </w:r>
          </w:p>
        </w:tc>
        <w:tc>
          <w:tcPr>
            <w:tcW w:w="1701"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115</w:t>
            </w:r>
          </w:p>
        </w:tc>
        <w:tc>
          <w:tcPr>
            <w:tcW w:w="1640"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jc w:val="center"/>
              <w:rPr>
                <w:rFonts w:ascii="Times New Roman CYR" w:hAnsi="Times New Roman CYR"/>
                <w:szCs w:val="24"/>
              </w:rPr>
            </w:pPr>
            <w:r>
              <w:rPr>
                <w:rFonts w:ascii="Times New Roman CYR" w:hAnsi="Times New Roman CYR"/>
                <w:szCs w:val="24"/>
              </w:rPr>
              <w:t>130</w:t>
            </w:r>
          </w:p>
        </w:tc>
      </w:tr>
      <w:tr w:rsidR="002B32D9" w:rsidRPr="00FD025E" w:rsidTr="002B32D9">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ind w:left="284"/>
              <w:jc w:val="right"/>
              <w:rPr>
                <w:rFonts w:ascii="Times New Roman CYR" w:hAnsi="Times New Roman CYR"/>
                <w:b/>
                <w:szCs w:val="24"/>
              </w:rPr>
            </w:pPr>
            <w:r w:rsidRPr="00FD025E">
              <w:rPr>
                <w:rFonts w:ascii="Times New Roman CYR" w:hAnsi="Times New Roman CYR"/>
                <w:b/>
                <w:szCs w:val="24"/>
              </w:rPr>
              <w:t>Итого:</w:t>
            </w:r>
          </w:p>
        </w:tc>
        <w:tc>
          <w:tcPr>
            <w:tcW w:w="1842" w:type="dxa"/>
            <w:tcBorders>
              <w:top w:val="single" w:sz="6" w:space="0" w:color="auto"/>
              <w:left w:val="single" w:sz="6" w:space="0" w:color="auto"/>
              <w:bottom w:val="single" w:sz="6" w:space="0" w:color="auto"/>
              <w:right w:val="single" w:sz="6" w:space="0" w:color="auto"/>
            </w:tcBorders>
            <w:vAlign w:val="center"/>
          </w:tcPr>
          <w:p w:rsidR="002B32D9" w:rsidRPr="00FD025E" w:rsidRDefault="002B32D9" w:rsidP="002B32D9">
            <w:pPr>
              <w:shd w:val="clear" w:color="auto" w:fill="FFFFFF"/>
              <w:jc w:val="center"/>
              <w:rPr>
                <w:rFonts w:ascii="Times New Roman CYR" w:hAnsi="Times New Roman CYR"/>
                <w:b/>
                <w:szCs w:val="24"/>
              </w:rPr>
            </w:pPr>
            <w:r>
              <w:rPr>
                <w:rFonts w:ascii="Times New Roman CYR" w:hAnsi="Times New Roman CYR"/>
                <w:b/>
                <w:szCs w:val="24"/>
              </w:rPr>
              <w:t>599</w:t>
            </w:r>
          </w:p>
        </w:tc>
        <w:tc>
          <w:tcPr>
            <w:tcW w:w="1701"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jc w:val="center"/>
              <w:rPr>
                <w:rFonts w:ascii="Times New Roman CYR" w:hAnsi="Times New Roman CYR"/>
                <w:b/>
                <w:szCs w:val="24"/>
              </w:rPr>
            </w:pPr>
            <w:r>
              <w:rPr>
                <w:rFonts w:ascii="Times New Roman CYR" w:hAnsi="Times New Roman CYR"/>
                <w:b/>
                <w:szCs w:val="24"/>
              </w:rPr>
              <w:t>700</w:t>
            </w:r>
          </w:p>
        </w:tc>
        <w:tc>
          <w:tcPr>
            <w:tcW w:w="1640" w:type="dxa"/>
            <w:tcBorders>
              <w:top w:val="single" w:sz="6" w:space="0" w:color="auto"/>
              <w:left w:val="single" w:sz="6" w:space="0" w:color="auto"/>
              <w:bottom w:val="single" w:sz="6" w:space="0" w:color="auto"/>
              <w:right w:val="single" w:sz="6" w:space="0" w:color="auto"/>
            </w:tcBorders>
          </w:tcPr>
          <w:p w:rsidR="002B32D9" w:rsidRPr="00FD025E" w:rsidRDefault="002B32D9" w:rsidP="002B32D9">
            <w:pPr>
              <w:shd w:val="clear" w:color="auto" w:fill="FFFFFF"/>
              <w:jc w:val="center"/>
              <w:rPr>
                <w:rFonts w:ascii="Times New Roman CYR" w:hAnsi="Times New Roman CYR"/>
                <w:b/>
                <w:szCs w:val="24"/>
              </w:rPr>
            </w:pPr>
            <w:r>
              <w:rPr>
                <w:rFonts w:ascii="Times New Roman CYR" w:hAnsi="Times New Roman CYR"/>
                <w:b/>
                <w:szCs w:val="24"/>
              </w:rPr>
              <w:t>800</w:t>
            </w:r>
          </w:p>
        </w:tc>
      </w:tr>
    </w:tbl>
    <w:p w:rsidR="008B483B" w:rsidRPr="00EF116D" w:rsidRDefault="008B483B" w:rsidP="002B32D9">
      <w:pPr>
        <w:pStyle w:val="ac"/>
        <w:spacing w:before="0" w:beforeAutospacing="0" w:after="0" w:afterAutospacing="0" w:line="360" w:lineRule="auto"/>
        <w:ind w:left="0" w:firstLine="709"/>
        <w:jc w:val="center"/>
        <w:rPr>
          <w:rFonts w:ascii="Times New Roman CYR" w:hAnsi="Times New Roman CYR"/>
          <w:color w:val="000000"/>
          <w:sz w:val="24"/>
          <w:szCs w:val="24"/>
        </w:rPr>
      </w:pPr>
    </w:p>
    <w:p w:rsidR="005635CA" w:rsidRPr="00EF116D" w:rsidRDefault="005635CA" w:rsidP="005635CA">
      <w:pPr>
        <w:pStyle w:val="ac"/>
        <w:spacing w:before="0" w:beforeAutospacing="0" w:after="0" w:afterAutospacing="0" w:line="360" w:lineRule="auto"/>
        <w:ind w:left="0" w:firstLine="709"/>
        <w:jc w:val="both"/>
        <w:rPr>
          <w:rFonts w:ascii="Times New Roman CYR" w:hAnsi="Times New Roman CYR"/>
          <w:color w:val="000000"/>
          <w:sz w:val="24"/>
          <w:szCs w:val="24"/>
        </w:rPr>
      </w:pPr>
      <w:r w:rsidRPr="00EF116D">
        <w:rPr>
          <w:rFonts w:ascii="Times New Roman CYR" w:hAnsi="Times New Roman CYR"/>
          <w:color w:val="000000"/>
          <w:sz w:val="24"/>
          <w:szCs w:val="24"/>
        </w:rPr>
        <w:t>Согласно ст. 14 и 14.1 от 06.10. 2003г.  № 131- ФЗ к полномочиям администрации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635CA" w:rsidRPr="00EF116D" w:rsidRDefault="005635CA" w:rsidP="005635CA">
      <w:pPr>
        <w:spacing w:line="360" w:lineRule="auto"/>
        <w:jc w:val="center"/>
        <w:outlineLvl w:val="0"/>
        <w:rPr>
          <w:rFonts w:ascii="Times New Roman CYR" w:hAnsi="Times New Roman CYR"/>
          <w:b/>
          <w:szCs w:val="24"/>
        </w:rPr>
      </w:pPr>
      <w:r w:rsidRPr="00EF116D">
        <w:rPr>
          <w:rFonts w:ascii="Times New Roman CYR" w:hAnsi="Times New Roman CYR"/>
          <w:b/>
          <w:szCs w:val="24"/>
        </w:rPr>
        <w:t>Расчёт объёмов нового жилищного строительства</w:t>
      </w:r>
    </w:p>
    <w:p w:rsidR="005635CA" w:rsidRPr="00EF116D" w:rsidRDefault="005635CA" w:rsidP="005635CA">
      <w:pPr>
        <w:autoSpaceDE w:val="0"/>
        <w:autoSpaceDN w:val="0"/>
        <w:adjustRightInd w:val="0"/>
        <w:spacing w:line="360" w:lineRule="auto"/>
        <w:ind w:firstLine="709"/>
        <w:rPr>
          <w:rFonts w:ascii="Times New Roman CYR" w:hAnsi="Times New Roman CYR"/>
          <w:szCs w:val="24"/>
        </w:rPr>
      </w:pPr>
      <w:r w:rsidRPr="00EF116D">
        <w:rPr>
          <w:rFonts w:ascii="Times New Roman CYR" w:hAnsi="Times New Roman CYR"/>
          <w:szCs w:val="24"/>
        </w:rPr>
        <w:t xml:space="preserve">Согласно Схеме территориального планирования Иркутской области норму обеспеченность населения Баяндаевского района жильем к 2018 году планируется довести до 23 кв.м/чел., а к 2030 году – до 27 кв.м/чел. По типу застройки вид нового жилья будет являться усадебной малоэтажной застройка (до 2 этажей с земельным участком). </w:t>
      </w:r>
    </w:p>
    <w:p w:rsidR="005635CA" w:rsidRPr="00EF116D" w:rsidRDefault="005635CA" w:rsidP="005635CA">
      <w:pPr>
        <w:jc w:val="center"/>
        <w:outlineLvl w:val="0"/>
        <w:rPr>
          <w:b/>
          <w:i/>
          <w:szCs w:val="24"/>
        </w:rPr>
      </w:pPr>
    </w:p>
    <w:p w:rsidR="005635CA" w:rsidRPr="00EF116D" w:rsidRDefault="005635CA" w:rsidP="005635CA">
      <w:pPr>
        <w:jc w:val="center"/>
        <w:outlineLvl w:val="0"/>
        <w:rPr>
          <w:b/>
          <w:i/>
          <w:szCs w:val="24"/>
        </w:rPr>
      </w:pPr>
      <w:r w:rsidRPr="00EF116D">
        <w:rPr>
          <w:b/>
          <w:i/>
          <w:szCs w:val="24"/>
        </w:rPr>
        <w:t xml:space="preserve">Показатели нового жилищного строительства </w:t>
      </w:r>
    </w:p>
    <w:p w:rsidR="005635CA" w:rsidRPr="00EF116D" w:rsidRDefault="005635CA" w:rsidP="005635CA">
      <w:pPr>
        <w:jc w:val="center"/>
        <w:rPr>
          <w:b/>
          <w:i/>
          <w:szCs w:val="24"/>
        </w:rPr>
      </w:pPr>
    </w:p>
    <w:tbl>
      <w:tblPr>
        <w:tblStyle w:val="a7"/>
        <w:tblW w:w="9660" w:type="dxa"/>
        <w:jc w:val="center"/>
        <w:tblLook w:val="01E0"/>
      </w:tblPr>
      <w:tblGrid>
        <w:gridCol w:w="771"/>
        <w:gridCol w:w="4198"/>
        <w:gridCol w:w="1870"/>
        <w:gridCol w:w="1208"/>
        <w:gridCol w:w="1613"/>
      </w:tblGrid>
      <w:tr w:rsidR="005635CA" w:rsidRPr="00EF116D" w:rsidTr="00CB70F4">
        <w:trPr>
          <w:trHeight w:val="350"/>
          <w:jc w:val="center"/>
        </w:trPr>
        <w:tc>
          <w:tcPr>
            <w:tcW w:w="771" w:type="dxa"/>
            <w:vAlign w:val="center"/>
          </w:tcPr>
          <w:p w:rsidR="005635CA" w:rsidRPr="00EF116D" w:rsidRDefault="005635CA" w:rsidP="008B483B">
            <w:pPr>
              <w:jc w:val="center"/>
              <w:rPr>
                <w:b/>
                <w:szCs w:val="24"/>
              </w:rPr>
            </w:pPr>
            <w:r w:rsidRPr="00EF116D">
              <w:rPr>
                <w:b/>
                <w:szCs w:val="24"/>
              </w:rPr>
              <w:t>№</w:t>
            </w:r>
          </w:p>
          <w:p w:rsidR="005635CA" w:rsidRPr="00EF116D" w:rsidRDefault="005635CA" w:rsidP="008B483B">
            <w:pPr>
              <w:jc w:val="center"/>
              <w:rPr>
                <w:b/>
                <w:szCs w:val="24"/>
              </w:rPr>
            </w:pPr>
            <w:r w:rsidRPr="00EF116D">
              <w:rPr>
                <w:b/>
                <w:szCs w:val="24"/>
              </w:rPr>
              <w:t>п/п</w:t>
            </w:r>
          </w:p>
        </w:tc>
        <w:tc>
          <w:tcPr>
            <w:tcW w:w="4198" w:type="dxa"/>
            <w:vAlign w:val="center"/>
          </w:tcPr>
          <w:p w:rsidR="005635CA" w:rsidRPr="00EF116D" w:rsidRDefault="005635CA" w:rsidP="008B483B">
            <w:pPr>
              <w:jc w:val="center"/>
              <w:rPr>
                <w:b/>
                <w:szCs w:val="24"/>
              </w:rPr>
            </w:pPr>
            <w:r w:rsidRPr="00EF116D">
              <w:rPr>
                <w:b/>
                <w:szCs w:val="24"/>
              </w:rPr>
              <w:t>Показатели</w:t>
            </w:r>
          </w:p>
        </w:tc>
        <w:tc>
          <w:tcPr>
            <w:tcW w:w="1870" w:type="dxa"/>
            <w:vAlign w:val="center"/>
          </w:tcPr>
          <w:p w:rsidR="005635CA" w:rsidRPr="00EF116D" w:rsidRDefault="005635CA" w:rsidP="008B483B">
            <w:pPr>
              <w:jc w:val="center"/>
              <w:rPr>
                <w:b/>
                <w:szCs w:val="24"/>
              </w:rPr>
            </w:pPr>
            <w:r w:rsidRPr="00EF116D">
              <w:rPr>
                <w:b/>
                <w:szCs w:val="24"/>
              </w:rPr>
              <w:t>Единица</w:t>
            </w:r>
          </w:p>
          <w:p w:rsidR="005635CA" w:rsidRPr="00EF116D" w:rsidRDefault="005635CA" w:rsidP="008B483B">
            <w:pPr>
              <w:jc w:val="center"/>
              <w:rPr>
                <w:b/>
                <w:szCs w:val="24"/>
              </w:rPr>
            </w:pPr>
            <w:r w:rsidRPr="00EF116D">
              <w:rPr>
                <w:b/>
                <w:szCs w:val="24"/>
              </w:rPr>
              <w:t>измерения</w:t>
            </w:r>
          </w:p>
        </w:tc>
        <w:tc>
          <w:tcPr>
            <w:tcW w:w="1208" w:type="dxa"/>
            <w:vAlign w:val="center"/>
          </w:tcPr>
          <w:p w:rsidR="005635CA" w:rsidRPr="00EF116D" w:rsidRDefault="005635CA" w:rsidP="008B483B">
            <w:pPr>
              <w:jc w:val="center"/>
              <w:rPr>
                <w:b/>
                <w:szCs w:val="24"/>
              </w:rPr>
            </w:pPr>
            <w:r w:rsidRPr="00EF116D">
              <w:rPr>
                <w:b/>
                <w:szCs w:val="24"/>
              </w:rPr>
              <w:t>1 очередь</w:t>
            </w:r>
          </w:p>
          <w:p w:rsidR="005635CA" w:rsidRPr="00EF116D" w:rsidRDefault="005635CA" w:rsidP="008B483B">
            <w:pPr>
              <w:jc w:val="center"/>
              <w:rPr>
                <w:b/>
                <w:szCs w:val="24"/>
              </w:rPr>
            </w:pPr>
            <w:r w:rsidRPr="00EF116D">
              <w:rPr>
                <w:b/>
                <w:szCs w:val="24"/>
              </w:rPr>
              <w:t>2022 год</w:t>
            </w:r>
          </w:p>
        </w:tc>
        <w:tc>
          <w:tcPr>
            <w:tcW w:w="1613" w:type="dxa"/>
            <w:vAlign w:val="center"/>
          </w:tcPr>
          <w:p w:rsidR="005635CA" w:rsidRPr="00EF116D" w:rsidRDefault="005635CA" w:rsidP="008B483B">
            <w:pPr>
              <w:jc w:val="center"/>
              <w:rPr>
                <w:b/>
                <w:szCs w:val="24"/>
              </w:rPr>
            </w:pPr>
            <w:r w:rsidRPr="00EF116D">
              <w:rPr>
                <w:b/>
                <w:szCs w:val="24"/>
              </w:rPr>
              <w:t>Расчётный</w:t>
            </w:r>
          </w:p>
          <w:p w:rsidR="005635CA" w:rsidRPr="00EF116D" w:rsidRDefault="005635CA" w:rsidP="008B483B">
            <w:pPr>
              <w:jc w:val="center"/>
              <w:rPr>
                <w:b/>
                <w:szCs w:val="24"/>
              </w:rPr>
            </w:pPr>
            <w:r w:rsidRPr="00EF116D">
              <w:rPr>
                <w:b/>
                <w:szCs w:val="24"/>
              </w:rPr>
              <w:t>срок</w:t>
            </w:r>
          </w:p>
          <w:p w:rsidR="005635CA" w:rsidRPr="00EF116D" w:rsidRDefault="005635CA" w:rsidP="008B483B">
            <w:pPr>
              <w:jc w:val="center"/>
              <w:rPr>
                <w:b/>
                <w:szCs w:val="24"/>
              </w:rPr>
            </w:pPr>
            <w:r w:rsidRPr="00EF116D">
              <w:rPr>
                <w:b/>
                <w:szCs w:val="24"/>
              </w:rPr>
              <w:t>2032 год</w:t>
            </w:r>
          </w:p>
        </w:tc>
      </w:tr>
      <w:tr w:rsidR="00CB70F4" w:rsidRPr="00EF116D" w:rsidTr="00CB70F4">
        <w:trPr>
          <w:trHeight w:val="350"/>
          <w:jc w:val="center"/>
        </w:trPr>
        <w:tc>
          <w:tcPr>
            <w:tcW w:w="771" w:type="dxa"/>
            <w:vAlign w:val="center"/>
          </w:tcPr>
          <w:p w:rsidR="00CB70F4" w:rsidRPr="00EF116D" w:rsidRDefault="00CB70F4" w:rsidP="008B483B">
            <w:pPr>
              <w:rPr>
                <w:szCs w:val="24"/>
              </w:rPr>
            </w:pPr>
            <w:r w:rsidRPr="00EF116D">
              <w:rPr>
                <w:szCs w:val="24"/>
              </w:rPr>
              <w:t>1</w:t>
            </w:r>
          </w:p>
        </w:tc>
        <w:tc>
          <w:tcPr>
            <w:tcW w:w="4198" w:type="dxa"/>
            <w:vAlign w:val="center"/>
          </w:tcPr>
          <w:p w:rsidR="00CB70F4" w:rsidRPr="00EF116D" w:rsidRDefault="00CB70F4" w:rsidP="008B483B">
            <w:pPr>
              <w:rPr>
                <w:szCs w:val="24"/>
              </w:rPr>
            </w:pPr>
            <w:r w:rsidRPr="00EF116D">
              <w:rPr>
                <w:szCs w:val="24"/>
              </w:rPr>
              <w:t>Проектная численность населения поселения</w:t>
            </w:r>
          </w:p>
        </w:tc>
        <w:tc>
          <w:tcPr>
            <w:tcW w:w="1870" w:type="dxa"/>
            <w:vAlign w:val="center"/>
          </w:tcPr>
          <w:p w:rsidR="00CB70F4" w:rsidRPr="00EF116D" w:rsidRDefault="00CB70F4" w:rsidP="008B483B">
            <w:pPr>
              <w:rPr>
                <w:szCs w:val="24"/>
              </w:rPr>
            </w:pPr>
            <w:r w:rsidRPr="00EF116D">
              <w:rPr>
                <w:szCs w:val="24"/>
              </w:rPr>
              <w:t>тыс.чел</w:t>
            </w:r>
          </w:p>
        </w:tc>
        <w:tc>
          <w:tcPr>
            <w:tcW w:w="1208" w:type="dxa"/>
            <w:vAlign w:val="center"/>
          </w:tcPr>
          <w:p w:rsidR="00CB70F4" w:rsidRPr="00EF116D" w:rsidRDefault="00CB70F4" w:rsidP="008B483B">
            <w:pPr>
              <w:jc w:val="center"/>
              <w:rPr>
                <w:szCs w:val="24"/>
              </w:rPr>
            </w:pPr>
            <w:r w:rsidRPr="00EF116D">
              <w:rPr>
                <w:szCs w:val="24"/>
              </w:rPr>
              <w:t>0,85</w:t>
            </w:r>
          </w:p>
        </w:tc>
        <w:tc>
          <w:tcPr>
            <w:tcW w:w="1613" w:type="dxa"/>
            <w:vAlign w:val="center"/>
          </w:tcPr>
          <w:p w:rsidR="00CB70F4" w:rsidRPr="00EF116D" w:rsidRDefault="00CB70F4" w:rsidP="008B483B">
            <w:pPr>
              <w:jc w:val="center"/>
              <w:rPr>
                <w:szCs w:val="24"/>
              </w:rPr>
            </w:pPr>
            <w:r w:rsidRPr="00EF116D">
              <w:rPr>
                <w:szCs w:val="24"/>
              </w:rPr>
              <w:t>1,0</w:t>
            </w:r>
          </w:p>
        </w:tc>
      </w:tr>
      <w:tr w:rsidR="00CB70F4" w:rsidRPr="00EF116D" w:rsidTr="00CB70F4">
        <w:trPr>
          <w:trHeight w:val="350"/>
          <w:jc w:val="center"/>
        </w:trPr>
        <w:tc>
          <w:tcPr>
            <w:tcW w:w="771" w:type="dxa"/>
            <w:vAlign w:val="center"/>
          </w:tcPr>
          <w:p w:rsidR="00CB70F4" w:rsidRPr="00EF116D" w:rsidRDefault="00CB70F4" w:rsidP="008B483B">
            <w:pPr>
              <w:rPr>
                <w:szCs w:val="24"/>
              </w:rPr>
            </w:pPr>
            <w:r w:rsidRPr="00EF116D">
              <w:rPr>
                <w:szCs w:val="24"/>
              </w:rPr>
              <w:t>2</w:t>
            </w:r>
          </w:p>
        </w:tc>
        <w:tc>
          <w:tcPr>
            <w:tcW w:w="4198" w:type="dxa"/>
            <w:vAlign w:val="center"/>
          </w:tcPr>
          <w:p w:rsidR="00CB70F4" w:rsidRPr="00EF116D" w:rsidRDefault="00CB70F4" w:rsidP="008B483B">
            <w:pPr>
              <w:rPr>
                <w:szCs w:val="24"/>
              </w:rPr>
            </w:pPr>
            <w:r w:rsidRPr="00EF116D">
              <w:rPr>
                <w:szCs w:val="24"/>
              </w:rPr>
              <w:t>Средняя жилищная обеспеченность</w:t>
            </w:r>
          </w:p>
        </w:tc>
        <w:tc>
          <w:tcPr>
            <w:tcW w:w="1870" w:type="dxa"/>
            <w:vAlign w:val="center"/>
          </w:tcPr>
          <w:p w:rsidR="00CB70F4" w:rsidRPr="00EF116D" w:rsidRDefault="00CB70F4" w:rsidP="008B483B">
            <w:pPr>
              <w:rPr>
                <w:szCs w:val="24"/>
              </w:rPr>
            </w:pPr>
            <w:r w:rsidRPr="00EF116D">
              <w:rPr>
                <w:szCs w:val="24"/>
              </w:rPr>
              <w:t>м2 общ.пл./чел.</w:t>
            </w:r>
          </w:p>
        </w:tc>
        <w:tc>
          <w:tcPr>
            <w:tcW w:w="1208" w:type="dxa"/>
            <w:vAlign w:val="center"/>
          </w:tcPr>
          <w:p w:rsidR="00CB70F4" w:rsidRPr="00EF116D" w:rsidRDefault="00CB70F4" w:rsidP="008B483B">
            <w:pPr>
              <w:jc w:val="center"/>
              <w:rPr>
                <w:szCs w:val="24"/>
              </w:rPr>
            </w:pPr>
            <w:r w:rsidRPr="00EF116D">
              <w:rPr>
                <w:szCs w:val="24"/>
                <w:lang w:val="en-US"/>
              </w:rPr>
              <w:t>2</w:t>
            </w:r>
            <w:r w:rsidRPr="00EF116D">
              <w:rPr>
                <w:szCs w:val="24"/>
              </w:rPr>
              <w:t>3</w:t>
            </w:r>
          </w:p>
        </w:tc>
        <w:tc>
          <w:tcPr>
            <w:tcW w:w="1613" w:type="dxa"/>
            <w:vAlign w:val="center"/>
          </w:tcPr>
          <w:p w:rsidR="00CB70F4" w:rsidRPr="00EF116D" w:rsidRDefault="00CB70F4" w:rsidP="008B483B">
            <w:pPr>
              <w:jc w:val="center"/>
              <w:rPr>
                <w:szCs w:val="24"/>
              </w:rPr>
            </w:pPr>
            <w:r w:rsidRPr="00EF116D">
              <w:rPr>
                <w:szCs w:val="24"/>
              </w:rPr>
              <w:t>27</w:t>
            </w:r>
          </w:p>
        </w:tc>
      </w:tr>
      <w:tr w:rsidR="00CB70F4" w:rsidRPr="00EF116D" w:rsidTr="00CB70F4">
        <w:trPr>
          <w:trHeight w:val="350"/>
          <w:jc w:val="center"/>
        </w:trPr>
        <w:tc>
          <w:tcPr>
            <w:tcW w:w="771" w:type="dxa"/>
            <w:vAlign w:val="center"/>
          </w:tcPr>
          <w:p w:rsidR="00CB70F4" w:rsidRPr="00EF116D" w:rsidRDefault="00CB70F4" w:rsidP="008B483B">
            <w:pPr>
              <w:rPr>
                <w:szCs w:val="24"/>
              </w:rPr>
            </w:pPr>
            <w:r w:rsidRPr="00EF116D">
              <w:rPr>
                <w:szCs w:val="24"/>
              </w:rPr>
              <w:t>3</w:t>
            </w:r>
          </w:p>
        </w:tc>
        <w:tc>
          <w:tcPr>
            <w:tcW w:w="4198" w:type="dxa"/>
            <w:vAlign w:val="center"/>
          </w:tcPr>
          <w:p w:rsidR="00CB70F4" w:rsidRPr="00EF116D" w:rsidRDefault="00CB70F4" w:rsidP="008B483B">
            <w:pPr>
              <w:rPr>
                <w:szCs w:val="24"/>
              </w:rPr>
            </w:pPr>
            <w:r w:rsidRPr="00EF116D">
              <w:rPr>
                <w:szCs w:val="24"/>
              </w:rPr>
              <w:t>Требуемый жилой фонд</w:t>
            </w:r>
          </w:p>
        </w:tc>
        <w:tc>
          <w:tcPr>
            <w:tcW w:w="1870" w:type="dxa"/>
            <w:vAlign w:val="center"/>
          </w:tcPr>
          <w:p w:rsidR="00CB70F4" w:rsidRPr="00EF116D" w:rsidRDefault="00CB70F4" w:rsidP="008B483B">
            <w:pPr>
              <w:rPr>
                <w:szCs w:val="24"/>
              </w:rPr>
            </w:pPr>
            <w:r w:rsidRPr="00EF116D">
              <w:rPr>
                <w:szCs w:val="24"/>
              </w:rPr>
              <w:t>тыс.м2</w:t>
            </w:r>
          </w:p>
        </w:tc>
        <w:tc>
          <w:tcPr>
            <w:tcW w:w="1208" w:type="dxa"/>
            <w:vAlign w:val="center"/>
          </w:tcPr>
          <w:p w:rsidR="00CB70F4" w:rsidRPr="00EF116D" w:rsidRDefault="00CB70F4" w:rsidP="008B483B">
            <w:pPr>
              <w:jc w:val="center"/>
              <w:rPr>
                <w:szCs w:val="24"/>
              </w:rPr>
            </w:pPr>
            <w:r w:rsidRPr="00EF116D">
              <w:rPr>
                <w:szCs w:val="24"/>
              </w:rPr>
              <w:t>19,55</w:t>
            </w:r>
          </w:p>
        </w:tc>
        <w:tc>
          <w:tcPr>
            <w:tcW w:w="1613" w:type="dxa"/>
            <w:vAlign w:val="center"/>
          </w:tcPr>
          <w:p w:rsidR="00CB70F4" w:rsidRPr="00EF116D" w:rsidRDefault="00CB70F4" w:rsidP="008B483B">
            <w:pPr>
              <w:jc w:val="center"/>
              <w:rPr>
                <w:szCs w:val="24"/>
              </w:rPr>
            </w:pPr>
            <w:r w:rsidRPr="00EF116D">
              <w:rPr>
                <w:szCs w:val="24"/>
              </w:rPr>
              <w:t>27,0</w:t>
            </w:r>
          </w:p>
        </w:tc>
      </w:tr>
      <w:tr w:rsidR="00CB70F4" w:rsidRPr="00EF116D" w:rsidTr="00CB70F4">
        <w:trPr>
          <w:trHeight w:val="350"/>
          <w:jc w:val="center"/>
        </w:trPr>
        <w:tc>
          <w:tcPr>
            <w:tcW w:w="771" w:type="dxa"/>
            <w:vAlign w:val="center"/>
          </w:tcPr>
          <w:p w:rsidR="00CB70F4" w:rsidRPr="00EF116D" w:rsidRDefault="00CB70F4" w:rsidP="008B483B">
            <w:pPr>
              <w:rPr>
                <w:szCs w:val="24"/>
              </w:rPr>
            </w:pPr>
            <w:r w:rsidRPr="00EF116D">
              <w:rPr>
                <w:szCs w:val="24"/>
              </w:rPr>
              <w:t>4</w:t>
            </w:r>
          </w:p>
        </w:tc>
        <w:tc>
          <w:tcPr>
            <w:tcW w:w="4198" w:type="dxa"/>
            <w:vAlign w:val="center"/>
          </w:tcPr>
          <w:p w:rsidR="00CB70F4" w:rsidRPr="00EF116D" w:rsidRDefault="00CB70F4" w:rsidP="008B483B">
            <w:pPr>
              <w:rPr>
                <w:szCs w:val="24"/>
              </w:rPr>
            </w:pPr>
            <w:r w:rsidRPr="00EF116D">
              <w:rPr>
                <w:szCs w:val="24"/>
              </w:rPr>
              <w:t xml:space="preserve">Естественная убыль жилого фонда </w:t>
            </w:r>
          </w:p>
        </w:tc>
        <w:tc>
          <w:tcPr>
            <w:tcW w:w="1870" w:type="dxa"/>
            <w:vAlign w:val="center"/>
          </w:tcPr>
          <w:p w:rsidR="00CB70F4" w:rsidRPr="00EF116D" w:rsidRDefault="00CB70F4" w:rsidP="008B483B">
            <w:pPr>
              <w:rPr>
                <w:szCs w:val="24"/>
              </w:rPr>
            </w:pPr>
            <w:r w:rsidRPr="00EF116D">
              <w:rPr>
                <w:szCs w:val="24"/>
              </w:rPr>
              <w:t>тыс.м2</w:t>
            </w:r>
          </w:p>
        </w:tc>
        <w:tc>
          <w:tcPr>
            <w:tcW w:w="1208" w:type="dxa"/>
            <w:vAlign w:val="center"/>
          </w:tcPr>
          <w:p w:rsidR="00CB70F4" w:rsidRPr="00EF116D" w:rsidRDefault="00CB70F4" w:rsidP="008B483B">
            <w:pPr>
              <w:jc w:val="center"/>
              <w:rPr>
                <w:szCs w:val="24"/>
              </w:rPr>
            </w:pPr>
          </w:p>
        </w:tc>
        <w:tc>
          <w:tcPr>
            <w:tcW w:w="1613" w:type="dxa"/>
            <w:vAlign w:val="center"/>
          </w:tcPr>
          <w:p w:rsidR="00CB70F4" w:rsidRPr="00EF116D" w:rsidRDefault="00CB70F4" w:rsidP="008B483B">
            <w:pPr>
              <w:jc w:val="center"/>
              <w:rPr>
                <w:szCs w:val="24"/>
              </w:rPr>
            </w:pPr>
          </w:p>
        </w:tc>
      </w:tr>
      <w:tr w:rsidR="00CB70F4" w:rsidRPr="00EF116D" w:rsidTr="00CB70F4">
        <w:trPr>
          <w:trHeight w:val="350"/>
          <w:jc w:val="center"/>
        </w:trPr>
        <w:tc>
          <w:tcPr>
            <w:tcW w:w="771" w:type="dxa"/>
            <w:vAlign w:val="center"/>
          </w:tcPr>
          <w:p w:rsidR="00CB70F4" w:rsidRPr="00EF116D" w:rsidRDefault="00CB70F4" w:rsidP="008B483B">
            <w:pPr>
              <w:rPr>
                <w:szCs w:val="24"/>
              </w:rPr>
            </w:pPr>
            <w:r w:rsidRPr="00EF116D">
              <w:rPr>
                <w:szCs w:val="24"/>
              </w:rPr>
              <w:lastRenderedPageBreak/>
              <w:t>5</w:t>
            </w:r>
          </w:p>
        </w:tc>
        <w:tc>
          <w:tcPr>
            <w:tcW w:w="4198" w:type="dxa"/>
            <w:vAlign w:val="center"/>
          </w:tcPr>
          <w:p w:rsidR="00CB70F4" w:rsidRPr="00EF116D" w:rsidRDefault="00CB70F4" w:rsidP="008B483B">
            <w:pPr>
              <w:rPr>
                <w:szCs w:val="24"/>
              </w:rPr>
            </w:pPr>
            <w:r w:rsidRPr="00EF116D">
              <w:rPr>
                <w:szCs w:val="24"/>
              </w:rPr>
              <w:t xml:space="preserve">Сохраняемый жилой фонд </w:t>
            </w:r>
          </w:p>
        </w:tc>
        <w:tc>
          <w:tcPr>
            <w:tcW w:w="1870" w:type="dxa"/>
            <w:vAlign w:val="center"/>
          </w:tcPr>
          <w:p w:rsidR="00CB70F4" w:rsidRPr="00EF116D" w:rsidRDefault="00CB70F4" w:rsidP="008B483B">
            <w:pPr>
              <w:rPr>
                <w:szCs w:val="24"/>
              </w:rPr>
            </w:pPr>
            <w:r w:rsidRPr="00EF116D">
              <w:rPr>
                <w:szCs w:val="24"/>
              </w:rPr>
              <w:t>тыс.м2</w:t>
            </w:r>
          </w:p>
        </w:tc>
        <w:tc>
          <w:tcPr>
            <w:tcW w:w="1208" w:type="dxa"/>
            <w:vAlign w:val="center"/>
          </w:tcPr>
          <w:p w:rsidR="00CB70F4" w:rsidRPr="00EF116D" w:rsidRDefault="00CB70F4" w:rsidP="008B483B">
            <w:pPr>
              <w:jc w:val="center"/>
              <w:rPr>
                <w:szCs w:val="24"/>
              </w:rPr>
            </w:pPr>
          </w:p>
        </w:tc>
        <w:tc>
          <w:tcPr>
            <w:tcW w:w="1613" w:type="dxa"/>
            <w:vAlign w:val="center"/>
          </w:tcPr>
          <w:p w:rsidR="00CB70F4" w:rsidRPr="00EF116D" w:rsidRDefault="00CB70F4" w:rsidP="008B483B">
            <w:pPr>
              <w:jc w:val="center"/>
              <w:rPr>
                <w:szCs w:val="24"/>
              </w:rPr>
            </w:pPr>
          </w:p>
        </w:tc>
      </w:tr>
      <w:tr w:rsidR="00CB70F4" w:rsidRPr="00EF116D" w:rsidTr="00CB70F4">
        <w:trPr>
          <w:trHeight w:val="350"/>
          <w:jc w:val="center"/>
        </w:trPr>
        <w:tc>
          <w:tcPr>
            <w:tcW w:w="771" w:type="dxa"/>
            <w:vAlign w:val="center"/>
          </w:tcPr>
          <w:p w:rsidR="00CB70F4" w:rsidRPr="00EF116D" w:rsidRDefault="00CB70F4" w:rsidP="008B483B">
            <w:pPr>
              <w:rPr>
                <w:szCs w:val="24"/>
              </w:rPr>
            </w:pPr>
            <w:r w:rsidRPr="00EF116D">
              <w:rPr>
                <w:szCs w:val="24"/>
              </w:rPr>
              <w:t>6</w:t>
            </w:r>
          </w:p>
        </w:tc>
        <w:tc>
          <w:tcPr>
            <w:tcW w:w="4198" w:type="dxa"/>
            <w:vAlign w:val="center"/>
          </w:tcPr>
          <w:p w:rsidR="00CB70F4" w:rsidRPr="00EF116D" w:rsidRDefault="00CB70F4" w:rsidP="008B483B">
            <w:pPr>
              <w:rPr>
                <w:szCs w:val="24"/>
              </w:rPr>
            </w:pPr>
            <w:r w:rsidRPr="00EF116D">
              <w:rPr>
                <w:szCs w:val="24"/>
              </w:rPr>
              <w:t>Объём нового жилищного строительства</w:t>
            </w:r>
          </w:p>
        </w:tc>
        <w:tc>
          <w:tcPr>
            <w:tcW w:w="1870" w:type="dxa"/>
            <w:vAlign w:val="center"/>
          </w:tcPr>
          <w:p w:rsidR="00CB70F4" w:rsidRPr="00EF116D" w:rsidRDefault="00CB70F4" w:rsidP="008B483B">
            <w:pPr>
              <w:rPr>
                <w:szCs w:val="24"/>
              </w:rPr>
            </w:pPr>
            <w:r w:rsidRPr="00EF116D">
              <w:rPr>
                <w:szCs w:val="24"/>
              </w:rPr>
              <w:t>тыс.м2</w:t>
            </w:r>
          </w:p>
        </w:tc>
        <w:tc>
          <w:tcPr>
            <w:tcW w:w="1208" w:type="dxa"/>
            <w:vAlign w:val="center"/>
          </w:tcPr>
          <w:p w:rsidR="00CB70F4" w:rsidRPr="00EF116D" w:rsidRDefault="00CB70F4" w:rsidP="008B483B">
            <w:pPr>
              <w:jc w:val="center"/>
              <w:rPr>
                <w:szCs w:val="24"/>
              </w:rPr>
            </w:pPr>
          </w:p>
        </w:tc>
        <w:tc>
          <w:tcPr>
            <w:tcW w:w="1613" w:type="dxa"/>
            <w:vAlign w:val="center"/>
          </w:tcPr>
          <w:p w:rsidR="00CB70F4" w:rsidRPr="00EF116D" w:rsidRDefault="00CB70F4" w:rsidP="008B483B">
            <w:pPr>
              <w:jc w:val="center"/>
              <w:rPr>
                <w:szCs w:val="24"/>
              </w:rPr>
            </w:pPr>
          </w:p>
        </w:tc>
      </w:tr>
    </w:tbl>
    <w:p w:rsidR="005635CA" w:rsidRPr="00EF116D" w:rsidRDefault="005635CA" w:rsidP="005635CA">
      <w:pPr>
        <w:rPr>
          <w:szCs w:val="24"/>
        </w:rPr>
      </w:pPr>
      <w:r w:rsidRPr="00EF116D">
        <w:rPr>
          <w:szCs w:val="24"/>
        </w:rPr>
        <w:tab/>
      </w:r>
    </w:p>
    <w:p w:rsidR="00590238" w:rsidRPr="00EF116D" w:rsidRDefault="00590238" w:rsidP="00590238">
      <w:pPr>
        <w:spacing w:line="360" w:lineRule="auto"/>
        <w:ind w:firstLine="709"/>
        <w:rPr>
          <w:szCs w:val="24"/>
        </w:rPr>
      </w:pPr>
      <w:r w:rsidRPr="00EF116D">
        <w:rPr>
          <w:szCs w:val="24"/>
        </w:rPr>
        <w:t xml:space="preserve">Проектом объём нового жилищного строительства до 2032 года определён в размере 28,9 тыс.м2 общей площади из расчёта жилищной обеспеченности не менее чем 27 м2 общей площади на человека на расчетный срок. </w:t>
      </w:r>
    </w:p>
    <w:p w:rsidR="005635CA" w:rsidRPr="00EF116D" w:rsidRDefault="005635CA" w:rsidP="005635CA">
      <w:pPr>
        <w:spacing w:line="360" w:lineRule="auto"/>
        <w:ind w:firstLine="709"/>
        <w:rPr>
          <w:szCs w:val="24"/>
        </w:rPr>
      </w:pPr>
      <w:r w:rsidRPr="00EF116D">
        <w:rPr>
          <w:szCs w:val="24"/>
        </w:rPr>
        <w:t xml:space="preserve">Согласно Закону Иркутской области «О бесплатном предоставлении земельных участков в собственность граждан» предельные размеры земельных участков, предоставляемых гражданам в собственность для индивидуального жилищного строительства в сельской местности - 4000 кв.м. </w:t>
      </w:r>
    </w:p>
    <w:p w:rsidR="005635CA" w:rsidRPr="00EF116D" w:rsidRDefault="005635CA" w:rsidP="005635CA">
      <w:pPr>
        <w:spacing w:line="360" w:lineRule="auto"/>
        <w:ind w:firstLine="709"/>
        <w:rPr>
          <w:szCs w:val="24"/>
        </w:rPr>
      </w:pPr>
      <w:r w:rsidRPr="00EF116D">
        <w:rPr>
          <w:szCs w:val="24"/>
        </w:rPr>
        <w:t>Количество домов нового строительства всего составит порядка 1</w:t>
      </w:r>
      <w:r w:rsidR="00590238" w:rsidRPr="00EF116D">
        <w:rPr>
          <w:szCs w:val="24"/>
        </w:rPr>
        <w:t>04</w:t>
      </w:r>
      <w:r w:rsidRPr="00EF116D">
        <w:rPr>
          <w:szCs w:val="24"/>
        </w:rPr>
        <w:t xml:space="preserve"> штук</w:t>
      </w:r>
      <w:r w:rsidR="00590238" w:rsidRPr="00EF116D">
        <w:rPr>
          <w:szCs w:val="24"/>
        </w:rPr>
        <w:t>и</w:t>
      </w:r>
      <w:r w:rsidRPr="00EF116D">
        <w:rPr>
          <w:szCs w:val="24"/>
        </w:rPr>
        <w:t xml:space="preserve"> (из них - </w:t>
      </w:r>
      <w:r w:rsidR="00590238" w:rsidRPr="00EF116D">
        <w:rPr>
          <w:szCs w:val="24"/>
        </w:rPr>
        <w:t>61</w:t>
      </w:r>
      <w:r w:rsidRPr="00EF116D">
        <w:rPr>
          <w:szCs w:val="24"/>
        </w:rPr>
        <w:t xml:space="preserve"> шт. на первую очередь строительства). </w:t>
      </w:r>
    </w:p>
    <w:p w:rsidR="005635CA" w:rsidRPr="00EF116D" w:rsidRDefault="005635CA" w:rsidP="005635CA">
      <w:pPr>
        <w:spacing w:line="360" w:lineRule="auto"/>
        <w:ind w:firstLine="709"/>
        <w:rPr>
          <w:szCs w:val="24"/>
        </w:rPr>
      </w:pPr>
      <w:r w:rsidRPr="00EF116D">
        <w:rPr>
          <w:szCs w:val="24"/>
        </w:rPr>
        <w:t>Новое жилищное строительство будет вестись преимущественно за счёт уплотнения существующей застройки, строительства на свободных территориях в границах населенных пунктов в существующих кварталах, а также на землях сельскохозяйственного использования.</w:t>
      </w:r>
    </w:p>
    <w:p w:rsidR="005635CA" w:rsidRPr="00EF116D" w:rsidRDefault="005635CA" w:rsidP="005635CA">
      <w:pPr>
        <w:spacing w:line="360" w:lineRule="auto"/>
        <w:ind w:firstLine="709"/>
        <w:rPr>
          <w:b/>
          <w:szCs w:val="24"/>
        </w:rPr>
      </w:pPr>
      <w:r w:rsidRPr="00EF116D">
        <w:rPr>
          <w:szCs w:val="24"/>
        </w:rPr>
        <w:t>По расчетам изменения параметров функциональных зон МО «</w:t>
      </w:r>
      <w:r w:rsidR="002B32D9">
        <w:rPr>
          <w:szCs w:val="24"/>
        </w:rPr>
        <w:t>Васильевск</w:t>
      </w:r>
      <w:r w:rsidRPr="00EF116D">
        <w:rPr>
          <w:szCs w:val="24"/>
        </w:rPr>
        <w:t xml:space="preserve">» площадь жилых зон (населенных пунктов) увеличивается на </w:t>
      </w:r>
      <w:r w:rsidR="00590238" w:rsidRPr="00EF116D">
        <w:rPr>
          <w:szCs w:val="24"/>
        </w:rPr>
        <w:t>112,07</w:t>
      </w:r>
      <w:r w:rsidRPr="00EF116D">
        <w:rPr>
          <w:szCs w:val="24"/>
        </w:rPr>
        <w:t xml:space="preserve"> га, что потребует перевода земель сельскохозяйственного использования в земли населенных пунктов.</w:t>
      </w:r>
    </w:p>
    <w:p w:rsidR="005635CA" w:rsidRPr="00EF116D" w:rsidRDefault="005635CA" w:rsidP="002B3935">
      <w:pPr>
        <w:spacing w:line="360" w:lineRule="auto"/>
        <w:ind w:firstLine="709"/>
        <w:rPr>
          <w:b/>
          <w:szCs w:val="24"/>
        </w:rPr>
      </w:pPr>
    </w:p>
    <w:p w:rsidR="002B3935" w:rsidRPr="00EF116D" w:rsidRDefault="002B3935" w:rsidP="00C13BE5">
      <w:pPr>
        <w:spacing w:line="360" w:lineRule="auto"/>
        <w:ind w:firstLine="709"/>
        <w:jc w:val="center"/>
        <w:rPr>
          <w:b/>
          <w:szCs w:val="24"/>
        </w:rPr>
      </w:pPr>
      <w:r w:rsidRPr="00EF116D">
        <w:rPr>
          <w:b/>
          <w:szCs w:val="24"/>
        </w:rPr>
        <w:t>2.4. Стратегические направления развития сельского поселения</w:t>
      </w:r>
    </w:p>
    <w:p w:rsidR="00AE4612" w:rsidRPr="00EF116D" w:rsidRDefault="00AE4612" w:rsidP="00E01BBC">
      <w:pPr>
        <w:spacing w:line="360" w:lineRule="auto"/>
        <w:ind w:firstLine="709"/>
        <w:rPr>
          <w:szCs w:val="24"/>
        </w:rPr>
      </w:pPr>
      <w:r w:rsidRPr="00EF116D">
        <w:rPr>
          <w:szCs w:val="24"/>
        </w:rPr>
        <w:t>Перспективы социально-экономического развития территории муниципального образования намечены в «Программе социально – экономического  развития муниципального образования «</w:t>
      </w:r>
      <w:r w:rsidR="002B32D9">
        <w:rPr>
          <w:szCs w:val="24"/>
        </w:rPr>
        <w:t>Васильевск</w:t>
      </w:r>
      <w:r w:rsidRPr="00EF116D">
        <w:rPr>
          <w:szCs w:val="24"/>
        </w:rPr>
        <w:t xml:space="preserve">» на   2011 - 2015 годы, а также в районных целевых программах. </w:t>
      </w:r>
    </w:p>
    <w:p w:rsidR="004E26E3" w:rsidRPr="00EF116D" w:rsidRDefault="004E26E3" w:rsidP="004E26E3">
      <w:pPr>
        <w:spacing w:line="360" w:lineRule="auto"/>
        <w:ind w:firstLine="709"/>
        <w:rPr>
          <w:szCs w:val="24"/>
        </w:rPr>
      </w:pPr>
      <w:r w:rsidRPr="00EF116D">
        <w:rPr>
          <w:szCs w:val="24"/>
        </w:rPr>
        <w:t>Реализация цели по созданию условий для экономического роста муниципального образования предусматривает решение следующих задач:</w:t>
      </w:r>
    </w:p>
    <w:p w:rsidR="004E26E3" w:rsidRPr="00EF116D" w:rsidRDefault="004E26E3" w:rsidP="004E26E3">
      <w:pPr>
        <w:numPr>
          <w:ilvl w:val="0"/>
          <w:numId w:val="41"/>
        </w:numPr>
        <w:spacing w:line="360" w:lineRule="auto"/>
        <w:rPr>
          <w:szCs w:val="24"/>
        </w:rPr>
      </w:pPr>
      <w:r w:rsidRPr="00EF116D">
        <w:rPr>
          <w:szCs w:val="24"/>
        </w:rPr>
        <w:t>Модернизация существующих и развитие новых производств.</w:t>
      </w:r>
    </w:p>
    <w:p w:rsidR="004E26E3" w:rsidRPr="00EF116D" w:rsidRDefault="004E26E3" w:rsidP="004E26E3">
      <w:pPr>
        <w:numPr>
          <w:ilvl w:val="0"/>
          <w:numId w:val="41"/>
        </w:numPr>
        <w:spacing w:line="360" w:lineRule="auto"/>
        <w:rPr>
          <w:szCs w:val="24"/>
        </w:rPr>
      </w:pPr>
      <w:r w:rsidRPr="00EF116D">
        <w:rPr>
          <w:szCs w:val="24"/>
        </w:rPr>
        <w:t>Повышение конкурентоспособности субъектов малого и среднего предпринимательства на внутреннем рынке.</w:t>
      </w:r>
    </w:p>
    <w:p w:rsidR="004E26E3" w:rsidRPr="00EF116D" w:rsidRDefault="004E26E3" w:rsidP="004E26E3">
      <w:pPr>
        <w:spacing w:line="360" w:lineRule="auto"/>
        <w:ind w:firstLine="709"/>
        <w:rPr>
          <w:szCs w:val="24"/>
        </w:rPr>
      </w:pPr>
      <w:r w:rsidRPr="00EF116D">
        <w:rPr>
          <w:szCs w:val="24"/>
        </w:rPr>
        <w:t>Сельское хозяйство</w:t>
      </w:r>
    </w:p>
    <w:p w:rsidR="004E26E3" w:rsidRPr="00EF116D" w:rsidRDefault="004E26E3" w:rsidP="004E26E3">
      <w:pPr>
        <w:spacing w:line="360" w:lineRule="auto"/>
        <w:ind w:firstLine="709"/>
        <w:rPr>
          <w:szCs w:val="24"/>
        </w:rPr>
      </w:pPr>
      <w:r w:rsidRPr="00EF116D">
        <w:rPr>
          <w:szCs w:val="24"/>
        </w:rPr>
        <w:t>Животноводство – выращивание мясомолочных пород скота, разведение лошадей.</w:t>
      </w:r>
    </w:p>
    <w:p w:rsidR="004E26E3" w:rsidRPr="00EF116D" w:rsidRDefault="004E26E3" w:rsidP="004E26E3">
      <w:pPr>
        <w:spacing w:line="360" w:lineRule="auto"/>
        <w:ind w:firstLine="709"/>
        <w:rPr>
          <w:szCs w:val="24"/>
        </w:rPr>
      </w:pPr>
      <w:r w:rsidRPr="00EF116D">
        <w:rPr>
          <w:szCs w:val="24"/>
        </w:rPr>
        <w:t>Растениеводство – выращивание кормовых и зерновых культур.</w:t>
      </w:r>
    </w:p>
    <w:p w:rsidR="004E26E3" w:rsidRPr="00EF116D" w:rsidRDefault="004E26E3" w:rsidP="004E26E3">
      <w:pPr>
        <w:spacing w:line="360" w:lineRule="auto"/>
        <w:ind w:firstLine="709"/>
        <w:rPr>
          <w:szCs w:val="24"/>
        </w:rPr>
      </w:pPr>
      <w:r w:rsidRPr="00EF116D">
        <w:rPr>
          <w:szCs w:val="24"/>
        </w:rPr>
        <w:t>Развитие малого бизнеса</w:t>
      </w:r>
    </w:p>
    <w:p w:rsidR="004E26E3" w:rsidRPr="00EF116D" w:rsidRDefault="004E26E3" w:rsidP="004E26E3">
      <w:pPr>
        <w:spacing w:line="360" w:lineRule="auto"/>
        <w:ind w:firstLine="709"/>
        <w:rPr>
          <w:szCs w:val="24"/>
        </w:rPr>
      </w:pPr>
      <w:r w:rsidRPr="00EF116D">
        <w:rPr>
          <w:szCs w:val="24"/>
        </w:rPr>
        <w:t xml:space="preserve">Важная роль в развитии экономического потенциала принадлежит малому бизнесу, который обеспечивает создание дополнительных рабочих мест, способствует оптимизации структуры промышленного комплекса и насыщению рынка товарами и услугами. Программой </w:t>
      </w:r>
      <w:r w:rsidRPr="00EF116D">
        <w:rPr>
          <w:szCs w:val="24"/>
        </w:rPr>
        <w:lastRenderedPageBreak/>
        <w:t xml:space="preserve">социально-экономического развития предусмотрено увеличение числа субъектов малого предпринимательства, основное внимание предлагается уделить развитию предпринимательства в сельскохозяйственной сфере – мясному и молочному животноводству. </w:t>
      </w:r>
    </w:p>
    <w:p w:rsidR="004E26E3" w:rsidRPr="00EF116D" w:rsidRDefault="004E26E3" w:rsidP="004E26E3">
      <w:pPr>
        <w:spacing w:line="360" w:lineRule="auto"/>
        <w:ind w:firstLine="709"/>
        <w:rPr>
          <w:szCs w:val="24"/>
        </w:rPr>
      </w:pPr>
      <w:r w:rsidRPr="00EF116D">
        <w:rPr>
          <w:szCs w:val="24"/>
        </w:rPr>
        <w:t xml:space="preserve">Необходим рост доли предприятий малого бизнеса, работающих в сфере предоставления услуг, в том числе услуг ЖКХ, общественного питания, бытового и социального обслуживания населения, а также предоставления спортивных и туристско-рекреационных услуг. В рамках национального проекта по развитию АПК, перспективно развитие малого предпринимательства в сельском хозяйстве и смежных обслуживающих производств. </w:t>
      </w:r>
    </w:p>
    <w:p w:rsidR="004E26E3" w:rsidRPr="00EF116D" w:rsidRDefault="004E26E3" w:rsidP="004E26E3">
      <w:pPr>
        <w:spacing w:line="360" w:lineRule="auto"/>
        <w:ind w:firstLine="709"/>
        <w:rPr>
          <w:szCs w:val="24"/>
        </w:rPr>
      </w:pPr>
      <w:r w:rsidRPr="00EF116D">
        <w:rPr>
          <w:szCs w:val="24"/>
        </w:rPr>
        <w:t xml:space="preserve">Границы и площадь территорий, резервируемых для развития малых и средних производств, уточняются при наличии предложений конкретных проектов. Предоставление земельных участков, находящихся в муниципальной и государственной собственности, в целях создания объектов недвижимости для субъектов малого и среднего предпринимательства, определяется на общих основаниях, предусмотренных законодательством Российской Федерации, Томской области и нормативными правовыми актами органов местного самоуправления муниципального района с учетом приоритетных для муниципального образования направлений хозяйственной деятельности. </w:t>
      </w:r>
    </w:p>
    <w:p w:rsidR="004E26E3" w:rsidRPr="00EF116D" w:rsidRDefault="004E26E3" w:rsidP="004E26E3">
      <w:pPr>
        <w:spacing w:line="360" w:lineRule="auto"/>
        <w:ind w:firstLine="709"/>
        <w:rPr>
          <w:szCs w:val="24"/>
        </w:rPr>
      </w:pPr>
      <w:r w:rsidRPr="00EF116D">
        <w:rPr>
          <w:szCs w:val="24"/>
        </w:rPr>
        <w:t xml:space="preserve">Полномочия органов местного самоуправления по вопросам развития малого и среднего предпринимательства определены Федеральным законом от 24.07.2007 г. № 209-ФЗ «О развитии малого и среднего предпринимательства в Российской Федерации» </w:t>
      </w:r>
    </w:p>
    <w:p w:rsidR="004E26E3" w:rsidRPr="00EF116D" w:rsidRDefault="004E26E3" w:rsidP="004E26E3">
      <w:pPr>
        <w:spacing w:line="360" w:lineRule="auto"/>
        <w:ind w:firstLine="709"/>
        <w:rPr>
          <w:szCs w:val="24"/>
        </w:rPr>
      </w:pPr>
      <w:r w:rsidRPr="00EF116D">
        <w:rPr>
          <w:szCs w:val="24"/>
        </w:rPr>
        <w:t xml:space="preserve">В рамках проектных предложений генерального плана на расчетный строк предусматривается выделение зон для развития малого бизнеса: </w:t>
      </w:r>
    </w:p>
    <w:p w:rsidR="002B3935" w:rsidRPr="00EF116D" w:rsidRDefault="004E26E3" w:rsidP="004E26E3">
      <w:pPr>
        <w:spacing w:line="360" w:lineRule="auto"/>
        <w:ind w:firstLine="709"/>
        <w:rPr>
          <w:szCs w:val="24"/>
        </w:rPr>
      </w:pPr>
      <w:r w:rsidRPr="00EF116D">
        <w:rPr>
          <w:i/>
          <w:szCs w:val="24"/>
        </w:rPr>
        <w:t>Зоны для развития молочного и мясного животноводства.</w:t>
      </w:r>
      <w:r w:rsidRPr="00EF116D">
        <w:rPr>
          <w:szCs w:val="24"/>
        </w:rPr>
        <w:t xml:space="preserve"> Возрождение животноводства планируется на существующих территориях бывших сельскохозяйственных предприятий.</w:t>
      </w:r>
    </w:p>
    <w:p w:rsidR="00AE4612" w:rsidRPr="00EF116D" w:rsidRDefault="00AE4612" w:rsidP="002B3935">
      <w:pPr>
        <w:spacing w:line="360" w:lineRule="auto"/>
        <w:ind w:firstLine="709"/>
        <w:rPr>
          <w:b/>
          <w:szCs w:val="24"/>
        </w:rPr>
      </w:pPr>
    </w:p>
    <w:p w:rsidR="002B3935" w:rsidRPr="00EF116D" w:rsidRDefault="002B3935" w:rsidP="00FD17C3">
      <w:pPr>
        <w:spacing w:line="360" w:lineRule="auto"/>
        <w:ind w:firstLine="709"/>
        <w:jc w:val="center"/>
        <w:rPr>
          <w:b/>
          <w:szCs w:val="24"/>
        </w:rPr>
      </w:pPr>
      <w:r w:rsidRPr="00EF116D">
        <w:rPr>
          <w:b/>
          <w:szCs w:val="24"/>
        </w:rPr>
        <w:t>2.5. Социальная инфраструктура</w:t>
      </w:r>
    </w:p>
    <w:p w:rsidR="008B483B" w:rsidRPr="00EF116D" w:rsidRDefault="008B483B" w:rsidP="008B483B">
      <w:pPr>
        <w:pStyle w:val="ac"/>
        <w:ind w:left="0" w:firstLine="0"/>
        <w:jc w:val="center"/>
        <w:rPr>
          <w:rFonts w:ascii="Times New Roman" w:hAnsi="Times New Roman"/>
          <w:b/>
          <w:sz w:val="24"/>
          <w:szCs w:val="24"/>
        </w:rPr>
      </w:pPr>
      <w:r w:rsidRPr="00EF116D">
        <w:rPr>
          <w:rFonts w:ascii="Times New Roman" w:hAnsi="Times New Roman"/>
          <w:b/>
          <w:sz w:val="24"/>
          <w:szCs w:val="24"/>
        </w:rPr>
        <w:t>Проектируемые объекты</w:t>
      </w:r>
    </w:p>
    <w:p w:rsidR="008B483B" w:rsidRPr="00EF116D" w:rsidRDefault="008B483B" w:rsidP="008B483B">
      <w:pPr>
        <w:pStyle w:val="ac"/>
        <w:ind w:left="0" w:firstLine="0"/>
        <w:jc w:val="center"/>
        <w:rPr>
          <w:rFonts w:ascii="Times New Roman" w:hAnsi="Times New Roman"/>
          <w:b/>
          <w:sz w:val="24"/>
          <w:szCs w:val="24"/>
        </w:rPr>
      </w:pPr>
    </w:p>
    <w:tbl>
      <w:tblPr>
        <w:tblW w:w="861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694"/>
        <w:gridCol w:w="1134"/>
        <w:gridCol w:w="1417"/>
        <w:gridCol w:w="1276"/>
        <w:gridCol w:w="1134"/>
      </w:tblGrid>
      <w:tr w:rsidR="008B483B" w:rsidRPr="00F15599" w:rsidTr="008B483B">
        <w:trPr>
          <w:trHeight w:hRule="exact" w:val="286"/>
        </w:trPr>
        <w:tc>
          <w:tcPr>
            <w:tcW w:w="959" w:type="dxa"/>
            <w:vMerge w:val="restart"/>
          </w:tcPr>
          <w:p w:rsidR="008B483B" w:rsidRPr="00203F52" w:rsidRDefault="008B483B" w:rsidP="008B483B">
            <w:pPr>
              <w:pStyle w:val="ac"/>
              <w:tabs>
                <w:tab w:val="center" w:pos="4677"/>
                <w:tab w:val="right" w:pos="9355"/>
              </w:tabs>
              <w:ind w:left="142" w:right="34" w:firstLine="0"/>
              <w:rPr>
                <w:rFonts w:ascii="Times New Roman" w:hAnsi="Times New Roman"/>
                <w:b/>
                <w:sz w:val="24"/>
                <w:szCs w:val="24"/>
              </w:rPr>
            </w:pPr>
          </w:p>
          <w:p w:rsidR="008B483B" w:rsidRPr="00203F52" w:rsidRDefault="008B483B" w:rsidP="008B483B">
            <w:pPr>
              <w:pStyle w:val="ac"/>
              <w:tabs>
                <w:tab w:val="center" w:pos="4677"/>
                <w:tab w:val="right" w:pos="9355"/>
              </w:tabs>
              <w:ind w:left="142" w:right="34" w:firstLine="0"/>
              <w:rPr>
                <w:rFonts w:ascii="Times New Roman" w:hAnsi="Times New Roman"/>
                <w:b/>
                <w:sz w:val="24"/>
                <w:szCs w:val="24"/>
              </w:rPr>
            </w:pPr>
            <w:r w:rsidRPr="00203F52">
              <w:rPr>
                <w:rFonts w:ascii="Times New Roman" w:hAnsi="Times New Roman"/>
                <w:b/>
                <w:sz w:val="24"/>
                <w:szCs w:val="24"/>
              </w:rPr>
              <w:t>№п/п</w:t>
            </w:r>
          </w:p>
        </w:tc>
        <w:tc>
          <w:tcPr>
            <w:tcW w:w="2694" w:type="dxa"/>
            <w:vMerge w:val="restart"/>
          </w:tcPr>
          <w:p w:rsidR="008B483B" w:rsidRPr="00203F52" w:rsidRDefault="008B483B" w:rsidP="008B483B">
            <w:pPr>
              <w:pStyle w:val="ac"/>
              <w:tabs>
                <w:tab w:val="center" w:pos="4677"/>
                <w:tab w:val="right" w:pos="9355"/>
              </w:tabs>
              <w:ind w:left="34" w:right="-142" w:hanging="34"/>
              <w:rPr>
                <w:rFonts w:ascii="Times New Roman" w:hAnsi="Times New Roman"/>
                <w:b/>
                <w:sz w:val="24"/>
                <w:szCs w:val="24"/>
              </w:rPr>
            </w:pPr>
          </w:p>
          <w:p w:rsidR="008B483B" w:rsidRPr="00203F52" w:rsidRDefault="008B483B" w:rsidP="008B483B">
            <w:pPr>
              <w:pStyle w:val="ac"/>
              <w:tabs>
                <w:tab w:val="center" w:pos="4677"/>
                <w:tab w:val="right" w:pos="9355"/>
              </w:tabs>
              <w:ind w:left="34" w:right="-142" w:hanging="34"/>
              <w:rPr>
                <w:rFonts w:ascii="Times New Roman" w:hAnsi="Times New Roman"/>
                <w:b/>
                <w:sz w:val="24"/>
                <w:szCs w:val="24"/>
              </w:rPr>
            </w:pPr>
            <w:r w:rsidRPr="00203F52">
              <w:rPr>
                <w:rFonts w:ascii="Times New Roman" w:hAnsi="Times New Roman"/>
                <w:b/>
                <w:sz w:val="24"/>
                <w:szCs w:val="24"/>
              </w:rPr>
              <w:t>Учреждения обслуживания</w:t>
            </w:r>
          </w:p>
        </w:tc>
        <w:tc>
          <w:tcPr>
            <w:tcW w:w="1134" w:type="dxa"/>
            <w:vMerge w:val="restart"/>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t>Ед.изм.</w:t>
            </w:r>
          </w:p>
        </w:tc>
        <w:tc>
          <w:tcPr>
            <w:tcW w:w="1417" w:type="dxa"/>
            <w:vMerge w:val="restart"/>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t>Норматив</w:t>
            </w: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t>на 1000 жителей</w:t>
            </w:r>
          </w:p>
        </w:tc>
        <w:tc>
          <w:tcPr>
            <w:tcW w:w="2410" w:type="dxa"/>
            <w:gridSpan w:val="2"/>
          </w:tcPr>
          <w:p w:rsidR="008B483B" w:rsidRPr="00203F52" w:rsidRDefault="008B483B" w:rsidP="008B483B">
            <w:pPr>
              <w:pStyle w:val="ac"/>
              <w:tabs>
                <w:tab w:val="center" w:pos="4677"/>
                <w:tab w:val="right" w:pos="9355"/>
              </w:tabs>
              <w:ind w:right="-142"/>
              <w:rPr>
                <w:rFonts w:ascii="Times New Roman" w:hAnsi="Times New Roman"/>
                <w:b/>
                <w:sz w:val="24"/>
                <w:szCs w:val="24"/>
              </w:rPr>
            </w:pPr>
            <w:r w:rsidRPr="00203F52">
              <w:rPr>
                <w:rFonts w:ascii="Times New Roman" w:hAnsi="Times New Roman"/>
                <w:b/>
                <w:sz w:val="24"/>
                <w:szCs w:val="24"/>
              </w:rPr>
              <w:t>Норматив для:</w:t>
            </w:r>
          </w:p>
        </w:tc>
      </w:tr>
      <w:tr w:rsidR="008B483B" w:rsidRPr="00F15599" w:rsidTr="008B483B">
        <w:trPr>
          <w:trHeight w:val="430"/>
        </w:trPr>
        <w:tc>
          <w:tcPr>
            <w:tcW w:w="959" w:type="dxa"/>
            <w:vMerge/>
          </w:tcPr>
          <w:p w:rsidR="008B483B" w:rsidRPr="00203F52" w:rsidRDefault="008B483B" w:rsidP="008B483B">
            <w:pPr>
              <w:pStyle w:val="ac"/>
              <w:tabs>
                <w:tab w:val="center" w:pos="4677"/>
                <w:tab w:val="right" w:pos="9355"/>
              </w:tabs>
              <w:ind w:left="142" w:right="34" w:firstLine="0"/>
              <w:jc w:val="center"/>
              <w:rPr>
                <w:rFonts w:ascii="Times New Roman" w:hAnsi="Times New Roman"/>
                <w:b/>
                <w:sz w:val="24"/>
                <w:szCs w:val="24"/>
              </w:rPr>
            </w:pPr>
          </w:p>
        </w:tc>
        <w:tc>
          <w:tcPr>
            <w:tcW w:w="2694" w:type="dxa"/>
            <w:vMerge/>
          </w:tcPr>
          <w:p w:rsidR="008B483B" w:rsidRPr="00203F52" w:rsidRDefault="008B483B" w:rsidP="008B483B">
            <w:pPr>
              <w:pStyle w:val="ac"/>
              <w:tabs>
                <w:tab w:val="center" w:pos="4677"/>
                <w:tab w:val="right" w:pos="9355"/>
              </w:tabs>
              <w:ind w:left="34" w:right="-142" w:hanging="34"/>
              <w:jc w:val="center"/>
              <w:rPr>
                <w:rFonts w:ascii="Times New Roman" w:hAnsi="Times New Roman"/>
                <w:b/>
                <w:sz w:val="24"/>
                <w:szCs w:val="24"/>
              </w:rPr>
            </w:pPr>
          </w:p>
        </w:tc>
        <w:tc>
          <w:tcPr>
            <w:tcW w:w="1134" w:type="dxa"/>
            <w:vMerge/>
          </w:tcPr>
          <w:p w:rsidR="008B483B" w:rsidRPr="00203F52" w:rsidRDefault="008B483B" w:rsidP="008B483B">
            <w:pPr>
              <w:pStyle w:val="ac"/>
              <w:tabs>
                <w:tab w:val="center" w:pos="4677"/>
                <w:tab w:val="right" w:pos="9355"/>
              </w:tabs>
              <w:ind w:left="34" w:right="-142" w:firstLine="0"/>
              <w:jc w:val="center"/>
              <w:rPr>
                <w:rFonts w:ascii="Times New Roman" w:hAnsi="Times New Roman"/>
                <w:b/>
                <w:sz w:val="24"/>
                <w:szCs w:val="24"/>
              </w:rPr>
            </w:pPr>
          </w:p>
        </w:tc>
        <w:tc>
          <w:tcPr>
            <w:tcW w:w="1417" w:type="dxa"/>
            <w:vMerge/>
          </w:tcPr>
          <w:p w:rsidR="008B483B" w:rsidRPr="00203F52" w:rsidRDefault="008B483B" w:rsidP="008B483B">
            <w:pPr>
              <w:pStyle w:val="ac"/>
              <w:tabs>
                <w:tab w:val="center" w:pos="4677"/>
                <w:tab w:val="right" w:pos="9355"/>
              </w:tabs>
              <w:ind w:left="34" w:right="-142" w:firstLine="0"/>
              <w:jc w:val="center"/>
              <w:rPr>
                <w:rFonts w:ascii="Times New Roman" w:hAnsi="Times New Roman"/>
                <w:b/>
                <w:sz w:val="24"/>
                <w:szCs w:val="24"/>
              </w:rPr>
            </w:pPr>
          </w:p>
        </w:tc>
        <w:tc>
          <w:tcPr>
            <w:tcW w:w="1276" w:type="dxa"/>
            <w:vMerge w:val="restart"/>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t>1 очередь</w:t>
            </w: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t>650 чел.</w:t>
            </w:r>
          </w:p>
        </w:tc>
        <w:tc>
          <w:tcPr>
            <w:tcW w:w="1134" w:type="dxa"/>
            <w:vMerge w:val="restart"/>
          </w:tcPr>
          <w:p w:rsidR="008B483B" w:rsidRPr="00203F52" w:rsidRDefault="008B483B" w:rsidP="008B483B">
            <w:pPr>
              <w:pStyle w:val="ac"/>
              <w:tabs>
                <w:tab w:val="center" w:pos="4677"/>
                <w:tab w:val="right" w:pos="9355"/>
              </w:tabs>
              <w:ind w:left="0" w:right="-142" w:firstLine="34"/>
              <w:rPr>
                <w:rFonts w:ascii="Times New Roman" w:hAnsi="Times New Roman"/>
                <w:b/>
                <w:sz w:val="24"/>
                <w:szCs w:val="24"/>
              </w:rPr>
            </w:pPr>
            <w:r w:rsidRPr="00203F52">
              <w:rPr>
                <w:rFonts w:ascii="Times New Roman" w:hAnsi="Times New Roman"/>
                <w:b/>
                <w:sz w:val="24"/>
                <w:szCs w:val="24"/>
              </w:rPr>
              <w:t>Расч. срок</w:t>
            </w:r>
          </w:p>
          <w:p w:rsidR="008B483B" w:rsidRPr="00203F52" w:rsidRDefault="008B483B" w:rsidP="008B483B">
            <w:pPr>
              <w:pStyle w:val="ac"/>
              <w:tabs>
                <w:tab w:val="center" w:pos="4677"/>
                <w:tab w:val="right" w:pos="9355"/>
              </w:tabs>
              <w:ind w:left="0" w:right="-142" w:firstLine="34"/>
              <w:rPr>
                <w:rFonts w:ascii="Times New Roman" w:hAnsi="Times New Roman"/>
                <w:b/>
                <w:sz w:val="24"/>
                <w:szCs w:val="24"/>
              </w:rPr>
            </w:pPr>
            <w:r w:rsidRPr="00203F52">
              <w:rPr>
                <w:rFonts w:ascii="Times New Roman" w:hAnsi="Times New Roman"/>
                <w:b/>
                <w:sz w:val="24"/>
                <w:szCs w:val="24"/>
              </w:rPr>
              <w:t>800 чел.</w:t>
            </w:r>
          </w:p>
        </w:tc>
      </w:tr>
      <w:tr w:rsidR="008B483B" w:rsidRPr="00F15599" w:rsidTr="008B483B">
        <w:trPr>
          <w:trHeight w:val="325"/>
        </w:trPr>
        <w:tc>
          <w:tcPr>
            <w:tcW w:w="959" w:type="dxa"/>
            <w:vMerge/>
          </w:tcPr>
          <w:p w:rsidR="008B483B" w:rsidRPr="00203F52" w:rsidRDefault="008B483B" w:rsidP="008B483B">
            <w:pPr>
              <w:pStyle w:val="ac"/>
              <w:tabs>
                <w:tab w:val="center" w:pos="4677"/>
                <w:tab w:val="right" w:pos="9355"/>
              </w:tabs>
              <w:ind w:left="142" w:right="34" w:firstLine="0"/>
              <w:rPr>
                <w:rFonts w:ascii="Times New Roman" w:hAnsi="Times New Roman"/>
                <w:b/>
                <w:sz w:val="24"/>
                <w:szCs w:val="24"/>
              </w:rPr>
            </w:pPr>
          </w:p>
        </w:tc>
        <w:tc>
          <w:tcPr>
            <w:tcW w:w="2694" w:type="dxa"/>
            <w:vMerge/>
          </w:tcPr>
          <w:p w:rsidR="008B483B" w:rsidRPr="00203F52" w:rsidRDefault="008B483B" w:rsidP="008B483B">
            <w:pPr>
              <w:pStyle w:val="ac"/>
              <w:tabs>
                <w:tab w:val="center" w:pos="4677"/>
                <w:tab w:val="right" w:pos="9355"/>
              </w:tabs>
              <w:ind w:left="34" w:right="-142" w:hanging="34"/>
              <w:jc w:val="center"/>
              <w:rPr>
                <w:rFonts w:ascii="Times New Roman" w:hAnsi="Times New Roman"/>
                <w:b/>
                <w:sz w:val="24"/>
                <w:szCs w:val="24"/>
              </w:rPr>
            </w:pPr>
          </w:p>
        </w:tc>
        <w:tc>
          <w:tcPr>
            <w:tcW w:w="1134" w:type="dxa"/>
            <w:vMerge/>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tc>
        <w:tc>
          <w:tcPr>
            <w:tcW w:w="1417" w:type="dxa"/>
            <w:vMerge/>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tc>
        <w:tc>
          <w:tcPr>
            <w:tcW w:w="1276" w:type="dxa"/>
            <w:vMerge/>
          </w:tcPr>
          <w:p w:rsidR="008B483B" w:rsidRPr="00203F52" w:rsidRDefault="008B483B" w:rsidP="008B483B">
            <w:pPr>
              <w:pStyle w:val="ac"/>
              <w:tabs>
                <w:tab w:val="center" w:pos="4677"/>
                <w:tab w:val="right" w:pos="9355"/>
              </w:tabs>
              <w:ind w:right="-142"/>
              <w:rPr>
                <w:rFonts w:ascii="Times New Roman" w:hAnsi="Times New Roman"/>
                <w:b/>
                <w:sz w:val="24"/>
                <w:szCs w:val="24"/>
              </w:rPr>
            </w:pPr>
          </w:p>
        </w:tc>
        <w:tc>
          <w:tcPr>
            <w:tcW w:w="1134" w:type="dxa"/>
            <w:vMerge/>
          </w:tcPr>
          <w:p w:rsidR="008B483B" w:rsidRPr="00203F52" w:rsidRDefault="008B483B" w:rsidP="008B483B">
            <w:pPr>
              <w:pStyle w:val="ac"/>
              <w:tabs>
                <w:tab w:val="center" w:pos="4677"/>
                <w:tab w:val="right" w:pos="9355"/>
              </w:tabs>
              <w:ind w:right="-142"/>
              <w:rPr>
                <w:rFonts w:ascii="Times New Roman" w:hAnsi="Times New Roman"/>
                <w:b/>
                <w:sz w:val="24"/>
                <w:szCs w:val="24"/>
              </w:rPr>
            </w:pPr>
          </w:p>
        </w:tc>
      </w:tr>
      <w:tr w:rsidR="008B483B" w:rsidRPr="00F15599" w:rsidTr="008B483B">
        <w:trPr>
          <w:trHeight w:val="325"/>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1.</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Средняя школа</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уч-ся</w:t>
            </w:r>
          </w:p>
        </w:tc>
        <w:tc>
          <w:tcPr>
            <w:tcW w:w="1417"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по расчету</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120</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828"/>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2.</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КБО</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рабоч.</w:t>
            </w:r>
          </w:p>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место</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7</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6</w:t>
            </w:r>
          </w:p>
        </w:tc>
      </w:tr>
      <w:tr w:rsidR="008B483B" w:rsidRPr="00F15599" w:rsidTr="008B483B">
        <w:trPr>
          <w:trHeight w:val="569"/>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lastRenderedPageBreak/>
              <w:t>3.</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Магазины:</w:t>
            </w:r>
          </w:p>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-продовольственные</w:t>
            </w:r>
          </w:p>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-непродовольственные</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кв.м торг. площади</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p>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100</w:t>
            </w:r>
          </w:p>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200</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36</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45</w:t>
            </w:r>
          </w:p>
        </w:tc>
      </w:tr>
      <w:tr w:rsidR="008B483B" w:rsidRPr="00F15599" w:rsidTr="008B483B">
        <w:trPr>
          <w:trHeight w:val="717"/>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4.</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Кафе</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мест</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40</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32</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519"/>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5.</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АЗС</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пост</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2</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541"/>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6.</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СТО</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машин</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2</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389"/>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7.</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Стадион</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га</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0,7 га на 1 тыс.чел.</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0,56</w:t>
            </w:r>
          </w:p>
        </w:tc>
      </w:tr>
      <w:tr w:rsidR="008B483B" w:rsidRPr="00F15599" w:rsidTr="008B483B">
        <w:trPr>
          <w:trHeight w:val="565"/>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8.</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Кладбище традиционного захоронения</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га</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0,24</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bl>
    <w:p w:rsidR="00E33CC0" w:rsidRDefault="00E33CC0" w:rsidP="00FD17C3">
      <w:pPr>
        <w:spacing w:line="360" w:lineRule="auto"/>
        <w:ind w:firstLine="709"/>
        <w:jc w:val="center"/>
        <w:rPr>
          <w:b/>
          <w:sz w:val="28"/>
          <w:szCs w:val="28"/>
        </w:rPr>
      </w:pPr>
    </w:p>
    <w:p w:rsidR="002B3935" w:rsidRDefault="002B3935" w:rsidP="00FD17C3">
      <w:pPr>
        <w:spacing w:line="360" w:lineRule="auto"/>
        <w:ind w:firstLine="709"/>
        <w:jc w:val="center"/>
        <w:rPr>
          <w:b/>
          <w:sz w:val="28"/>
          <w:szCs w:val="28"/>
        </w:rPr>
      </w:pPr>
      <w:r w:rsidRPr="002B3935">
        <w:rPr>
          <w:b/>
          <w:sz w:val="28"/>
          <w:szCs w:val="28"/>
        </w:rPr>
        <w:t>2.6. Инженерная инфраструктура</w:t>
      </w:r>
    </w:p>
    <w:p w:rsidR="008B483B" w:rsidRDefault="008B483B" w:rsidP="00E541F2">
      <w:pPr>
        <w:pStyle w:val="ac"/>
        <w:spacing w:before="0" w:beforeAutospacing="0" w:after="0" w:afterAutospacing="0" w:line="360" w:lineRule="auto"/>
        <w:ind w:left="0" w:firstLine="709"/>
        <w:jc w:val="both"/>
        <w:rPr>
          <w:rFonts w:ascii="Times New Roman CYR" w:hAnsi="Times New Roman CYR"/>
          <w:b/>
          <w:sz w:val="28"/>
          <w:szCs w:val="28"/>
        </w:rPr>
      </w:pPr>
    </w:p>
    <w:p w:rsidR="00A743F2" w:rsidRPr="00B65744" w:rsidRDefault="00E541F2" w:rsidP="00A743F2">
      <w:pPr>
        <w:spacing w:line="360" w:lineRule="auto"/>
        <w:ind w:firstLine="720"/>
        <w:rPr>
          <w:szCs w:val="24"/>
          <w:lang/>
        </w:rPr>
      </w:pPr>
      <w:r w:rsidRPr="00EF116D">
        <w:rPr>
          <w:rFonts w:ascii="Times New Roman CYR" w:hAnsi="Times New Roman CYR"/>
          <w:b/>
          <w:szCs w:val="24"/>
        </w:rPr>
        <w:t>Теплоснабжение</w:t>
      </w:r>
      <w:r w:rsidR="00A743F2">
        <w:rPr>
          <w:rFonts w:ascii="Times New Roman CYR" w:hAnsi="Times New Roman CYR"/>
          <w:b/>
          <w:szCs w:val="24"/>
        </w:rPr>
        <w:t xml:space="preserve">. </w:t>
      </w:r>
      <w:r w:rsidR="00A743F2" w:rsidRPr="00677C3F">
        <w:rPr>
          <w:bCs/>
          <w:szCs w:val="24"/>
        </w:rPr>
        <w:t>Потребителями тепла в общественных зданиях являются системы отопления, ве</w:t>
      </w:r>
      <w:r w:rsidR="00A743F2" w:rsidRPr="00677C3F">
        <w:rPr>
          <w:bCs/>
          <w:szCs w:val="24"/>
        </w:rPr>
        <w:t>н</w:t>
      </w:r>
      <w:r w:rsidR="00A743F2" w:rsidRPr="00677C3F">
        <w:rPr>
          <w:bCs/>
          <w:szCs w:val="24"/>
        </w:rPr>
        <w:t>тиляции и горячего водоснабжения.</w:t>
      </w:r>
      <w:r w:rsidR="00A743F2">
        <w:rPr>
          <w:bCs/>
          <w:szCs w:val="24"/>
        </w:rPr>
        <w:t xml:space="preserve"> </w:t>
      </w:r>
      <w:r w:rsidR="00A743F2" w:rsidRPr="00B65744">
        <w:rPr>
          <w:szCs w:val="24"/>
          <w:lang/>
        </w:rPr>
        <w:t>Теплоснабжение для общественно-административной</w:t>
      </w:r>
      <w:r w:rsidR="00A743F2">
        <w:rPr>
          <w:szCs w:val="24"/>
          <w:lang/>
        </w:rPr>
        <w:t xml:space="preserve"> </w:t>
      </w:r>
      <w:r w:rsidR="00A743F2" w:rsidRPr="00B65744">
        <w:rPr>
          <w:szCs w:val="24"/>
          <w:lang/>
        </w:rPr>
        <w:t>застройки сел</w:t>
      </w:r>
      <w:r w:rsidR="00A743F2">
        <w:rPr>
          <w:szCs w:val="24"/>
          <w:lang/>
        </w:rPr>
        <w:t xml:space="preserve"> МО «Васильевск»</w:t>
      </w:r>
      <w:r w:rsidR="00A743F2" w:rsidRPr="00B65744">
        <w:rPr>
          <w:szCs w:val="24"/>
          <w:lang/>
        </w:rPr>
        <w:t xml:space="preserve"> предусматрива</w:t>
      </w:r>
      <w:r w:rsidR="00A743F2">
        <w:rPr>
          <w:szCs w:val="24"/>
          <w:lang/>
        </w:rPr>
        <w:t xml:space="preserve">ется централизованное  </w:t>
      </w:r>
      <w:r w:rsidR="00A743F2" w:rsidRPr="00B65744">
        <w:rPr>
          <w:szCs w:val="24"/>
          <w:lang/>
        </w:rPr>
        <w:t>и децентрализ</w:t>
      </w:r>
      <w:r w:rsidR="00A743F2" w:rsidRPr="00B65744">
        <w:rPr>
          <w:szCs w:val="24"/>
          <w:lang/>
        </w:rPr>
        <w:t>о</w:t>
      </w:r>
      <w:r w:rsidR="00A743F2" w:rsidRPr="00B65744">
        <w:rPr>
          <w:szCs w:val="24"/>
          <w:lang/>
        </w:rPr>
        <w:t xml:space="preserve">ванное от индивидуальных </w:t>
      </w:r>
      <w:r w:rsidR="00A743F2">
        <w:rPr>
          <w:szCs w:val="24"/>
          <w:lang/>
        </w:rPr>
        <w:t xml:space="preserve">твердотопливных и газовых </w:t>
      </w:r>
      <w:r w:rsidR="00A743F2" w:rsidRPr="00B65744">
        <w:rPr>
          <w:szCs w:val="24"/>
          <w:lang/>
        </w:rPr>
        <w:t>котлов, электрических отопител</w:t>
      </w:r>
      <w:r w:rsidR="00A743F2" w:rsidRPr="00B65744">
        <w:rPr>
          <w:szCs w:val="24"/>
          <w:lang/>
        </w:rPr>
        <w:t>ь</w:t>
      </w:r>
      <w:r w:rsidR="00A743F2" w:rsidRPr="00B65744">
        <w:rPr>
          <w:szCs w:val="24"/>
          <w:lang/>
        </w:rPr>
        <w:t>ных приборов и нетрадиционных возобновляемых источников энергии (солнечны</w:t>
      </w:r>
      <w:r w:rsidR="00A743F2">
        <w:rPr>
          <w:szCs w:val="24"/>
          <w:lang/>
        </w:rPr>
        <w:t>х  коллект</w:t>
      </w:r>
      <w:r w:rsidR="00A743F2">
        <w:rPr>
          <w:szCs w:val="24"/>
          <w:lang/>
        </w:rPr>
        <w:t>о</w:t>
      </w:r>
      <w:r w:rsidR="00A743F2">
        <w:rPr>
          <w:szCs w:val="24"/>
          <w:lang/>
        </w:rPr>
        <w:t>ров</w:t>
      </w:r>
      <w:r w:rsidR="00A743F2" w:rsidRPr="00B65744">
        <w:rPr>
          <w:szCs w:val="24"/>
          <w:lang/>
        </w:rPr>
        <w:t xml:space="preserve">). Отопление жилой </w:t>
      </w:r>
      <w:r w:rsidR="00A743F2">
        <w:rPr>
          <w:szCs w:val="24"/>
          <w:lang/>
        </w:rPr>
        <w:t xml:space="preserve">усадебной </w:t>
      </w:r>
      <w:r w:rsidR="00A743F2" w:rsidRPr="00B65744">
        <w:rPr>
          <w:szCs w:val="24"/>
          <w:lang/>
        </w:rPr>
        <w:t>застройки сохраняется печное.</w:t>
      </w:r>
    </w:p>
    <w:p w:rsidR="00A743F2" w:rsidRPr="00DF2F23" w:rsidRDefault="00A743F2" w:rsidP="00A743F2">
      <w:pPr>
        <w:spacing w:line="360" w:lineRule="auto"/>
        <w:rPr>
          <w:szCs w:val="24"/>
          <w:lang/>
        </w:rPr>
      </w:pPr>
      <w:r>
        <w:rPr>
          <w:b/>
          <w:szCs w:val="24"/>
          <w:u w:val="single"/>
          <w:lang/>
        </w:rPr>
        <w:t>с</w:t>
      </w:r>
      <w:r w:rsidRPr="00DF2F23">
        <w:rPr>
          <w:b/>
          <w:szCs w:val="24"/>
          <w:u w:val="single"/>
          <w:lang/>
        </w:rPr>
        <w:t xml:space="preserve">. </w:t>
      </w:r>
      <w:r>
        <w:rPr>
          <w:b/>
          <w:szCs w:val="24"/>
          <w:u w:val="single"/>
          <w:lang/>
        </w:rPr>
        <w:t>Васильевка.</w:t>
      </w:r>
      <w:r w:rsidRPr="00DF2F23">
        <w:rPr>
          <w:szCs w:val="24"/>
          <w:lang/>
        </w:rPr>
        <w:t xml:space="preserve">   Проектом предусматривается реконструкция </w:t>
      </w:r>
      <w:r>
        <w:rPr>
          <w:szCs w:val="24"/>
          <w:lang/>
        </w:rPr>
        <w:t xml:space="preserve">существующей </w:t>
      </w:r>
      <w:r w:rsidRPr="00DF2F23">
        <w:rPr>
          <w:szCs w:val="24"/>
        </w:rPr>
        <w:t>к</w:t>
      </w:r>
      <w:r w:rsidRPr="00DF2F23">
        <w:rPr>
          <w:szCs w:val="24"/>
        </w:rPr>
        <w:t>о</w:t>
      </w:r>
      <w:r w:rsidRPr="00DF2F23">
        <w:rPr>
          <w:szCs w:val="24"/>
        </w:rPr>
        <w:t>тельной средней школы с</w:t>
      </w:r>
      <w:r>
        <w:rPr>
          <w:szCs w:val="24"/>
        </w:rPr>
        <w:t xml:space="preserve"> заменой морально и физически устаревших котлоагрегатов</w:t>
      </w:r>
      <w:r w:rsidRPr="00DF2F23">
        <w:rPr>
          <w:szCs w:val="24"/>
        </w:rPr>
        <w:t>: для центр</w:t>
      </w:r>
      <w:r w:rsidRPr="00DF2F23">
        <w:rPr>
          <w:szCs w:val="24"/>
        </w:rPr>
        <w:t>а</w:t>
      </w:r>
      <w:r w:rsidRPr="00DF2F23">
        <w:rPr>
          <w:szCs w:val="24"/>
        </w:rPr>
        <w:t xml:space="preserve">лизованного теплоснабжения абонентов общественного центра села (существующих и проектируемых  административных и общественных зданий) проектом предлагается строительство модульной  </w:t>
      </w:r>
      <w:r w:rsidRPr="00DF2F23">
        <w:rPr>
          <w:szCs w:val="24"/>
          <w:lang/>
        </w:rPr>
        <w:t xml:space="preserve">котельной </w:t>
      </w:r>
      <w:r w:rsidRPr="00F46FF5">
        <w:rPr>
          <w:szCs w:val="24"/>
          <w:lang/>
        </w:rPr>
        <w:t>типа МКУ-В-0,4Р  с двумя вод</w:t>
      </w:r>
      <w:r w:rsidRPr="00F46FF5">
        <w:rPr>
          <w:szCs w:val="24"/>
          <w:lang/>
        </w:rPr>
        <w:t>о</w:t>
      </w:r>
      <w:r w:rsidRPr="00F46FF5">
        <w:rPr>
          <w:szCs w:val="24"/>
          <w:lang/>
        </w:rPr>
        <w:t>грейными котлами КВр-0,2к. Общая теплопроизводительность котельной с</w:t>
      </w:r>
      <w:r w:rsidRPr="00F46FF5">
        <w:rPr>
          <w:szCs w:val="24"/>
          <w:lang/>
        </w:rPr>
        <w:t>о</w:t>
      </w:r>
      <w:r w:rsidRPr="00F46FF5">
        <w:rPr>
          <w:szCs w:val="24"/>
          <w:lang/>
        </w:rPr>
        <w:t>ставляет 0,4 МВт (0,34 Гкал/ч).</w:t>
      </w:r>
      <w:r w:rsidRPr="00DF2F23">
        <w:rPr>
          <w:szCs w:val="24"/>
          <w:lang/>
        </w:rPr>
        <w:t xml:space="preserve"> </w:t>
      </w:r>
    </w:p>
    <w:p w:rsidR="00A743F2" w:rsidRPr="00A743F2" w:rsidRDefault="00A743F2" w:rsidP="00A743F2">
      <w:pPr>
        <w:pStyle w:val="1"/>
        <w:numPr>
          <w:ilvl w:val="0"/>
          <w:numId w:val="0"/>
        </w:numPr>
        <w:rPr>
          <w:rFonts w:ascii="Times New Roman" w:hAnsi="Times New Roman" w:cs="Times New Roman"/>
          <w:lang/>
        </w:rPr>
      </w:pPr>
      <w:r w:rsidRPr="002331E5">
        <w:rPr>
          <w:rFonts w:ascii="Times New Roman" w:hAnsi="Times New Roman" w:cs="Times New Roman"/>
          <w:b/>
          <w:u w:val="single"/>
        </w:rPr>
        <w:t>д.д.</w:t>
      </w:r>
      <w:r>
        <w:rPr>
          <w:rFonts w:ascii="Times New Roman" w:hAnsi="Times New Roman" w:cs="Times New Roman"/>
          <w:b/>
          <w:u w:val="single"/>
        </w:rPr>
        <w:t xml:space="preserve"> Лидинская, Толстовка, Харагун</w:t>
      </w:r>
      <w:r w:rsidRPr="002331E5">
        <w:rPr>
          <w:rFonts w:ascii="Times New Roman" w:hAnsi="Times New Roman" w:cs="Times New Roman"/>
          <w:b/>
          <w:u w:val="single"/>
        </w:rPr>
        <w:t>.</w:t>
      </w:r>
      <w:r w:rsidRPr="002331E5">
        <w:rPr>
          <w:rFonts w:ascii="Times New Roman" w:hAnsi="Times New Roman" w:cs="Times New Roman"/>
        </w:rPr>
        <w:t xml:space="preserve"> Т</w:t>
      </w:r>
      <w:r w:rsidRPr="002331E5">
        <w:rPr>
          <w:rFonts w:ascii="Times New Roman" w:hAnsi="Times New Roman" w:cs="Times New Roman"/>
          <w:lang/>
        </w:rPr>
        <w:t>еплоснабжение общественно-административной и жилой  застройки</w:t>
      </w:r>
      <w:r>
        <w:rPr>
          <w:rFonts w:ascii="Times New Roman" w:hAnsi="Times New Roman" w:cs="Times New Roman"/>
          <w:lang/>
        </w:rPr>
        <w:t xml:space="preserve"> в этих деревнях </w:t>
      </w:r>
      <w:r w:rsidRPr="002331E5">
        <w:rPr>
          <w:rFonts w:ascii="Times New Roman" w:hAnsi="Times New Roman" w:cs="Times New Roman"/>
          <w:lang/>
        </w:rPr>
        <w:t xml:space="preserve"> сохраняется печное, а также от индивидуальных к</w:t>
      </w:r>
      <w:r w:rsidRPr="002331E5">
        <w:rPr>
          <w:rFonts w:ascii="Times New Roman" w:hAnsi="Times New Roman" w:cs="Times New Roman"/>
          <w:lang/>
        </w:rPr>
        <w:t>о</w:t>
      </w:r>
      <w:r w:rsidRPr="002331E5">
        <w:rPr>
          <w:rFonts w:ascii="Times New Roman" w:hAnsi="Times New Roman" w:cs="Times New Roman"/>
          <w:lang/>
        </w:rPr>
        <w:t>тельных – на твердом и газовом топл</w:t>
      </w:r>
      <w:r w:rsidRPr="002331E5">
        <w:rPr>
          <w:rFonts w:ascii="Times New Roman" w:hAnsi="Times New Roman" w:cs="Times New Roman"/>
          <w:lang/>
        </w:rPr>
        <w:t>и</w:t>
      </w:r>
      <w:r w:rsidRPr="002331E5">
        <w:rPr>
          <w:rFonts w:ascii="Times New Roman" w:hAnsi="Times New Roman" w:cs="Times New Roman"/>
          <w:lang/>
        </w:rPr>
        <w:t>ве.</w:t>
      </w:r>
    </w:p>
    <w:p w:rsidR="00EF116D" w:rsidRDefault="00E541F2" w:rsidP="002B32D9">
      <w:pPr>
        <w:spacing w:line="360" w:lineRule="auto"/>
        <w:ind w:firstLine="567"/>
        <w:rPr>
          <w:szCs w:val="24"/>
        </w:rPr>
      </w:pPr>
      <w:r w:rsidRPr="00EF116D">
        <w:rPr>
          <w:rFonts w:ascii="Times New Roman CYR" w:hAnsi="Times New Roman CYR"/>
          <w:b/>
          <w:szCs w:val="24"/>
        </w:rPr>
        <w:t>Водоснабжение.</w:t>
      </w:r>
      <w:r w:rsidRPr="00560A90">
        <w:rPr>
          <w:rFonts w:ascii="Times New Roman CYR" w:hAnsi="Times New Roman CYR"/>
          <w:b/>
          <w:sz w:val="28"/>
          <w:szCs w:val="28"/>
        </w:rPr>
        <w:t xml:space="preserve"> </w:t>
      </w:r>
      <w:r w:rsidR="00A743F2">
        <w:rPr>
          <w:b/>
          <w:szCs w:val="24"/>
          <w:u w:val="single"/>
        </w:rPr>
        <w:t>с. Васильевка, д. Лидинская</w:t>
      </w:r>
      <w:r w:rsidR="00A743F2" w:rsidRPr="00892307">
        <w:rPr>
          <w:b/>
          <w:szCs w:val="24"/>
        </w:rPr>
        <w:t>.</w:t>
      </w:r>
      <w:r w:rsidR="00A743F2" w:rsidRPr="00892307">
        <w:rPr>
          <w:szCs w:val="24"/>
        </w:rPr>
        <w:t xml:space="preserve"> </w:t>
      </w:r>
      <w:r w:rsidR="00A743F2">
        <w:rPr>
          <w:szCs w:val="24"/>
        </w:rPr>
        <w:t xml:space="preserve">На первую очередь и расчетный срок </w:t>
      </w:r>
      <w:r w:rsidR="00A743F2" w:rsidRPr="00892307">
        <w:rPr>
          <w:szCs w:val="24"/>
          <w:lang/>
        </w:rPr>
        <w:t>водоснабжени</w:t>
      </w:r>
      <w:r w:rsidR="00A743F2">
        <w:rPr>
          <w:szCs w:val="24"/>
          <w:lang/>
        </w:rPr>
        <w:t>е</w:t>
      </w:r>
      <w:r w:rsidR="00A743F2" w:rsidRPr="00892307">
        <w:rPr>
          <w:szCs w:val="24"/>
          <w:lang/>
        </w:rPr>
        <w:t xml:space="preserve"> </w:t>
      </w:r>
      <w:r w:rsidR="00A743F2">
        <w:rPr>
          <w:szCs w:val="24"/>
          <w:lang/>
        </w:rPr>
        <w:t xml:space="preserve">существующей и </w:t>
      </w:r>
      <w:r w:rsidR="00A743F2" w:rsidRPr="00892307">
        <w:rPr>
          <w:szCs w:val="24"/>
          <w:lang/>
        </w:rPr>
        <w:t>проектируемой  застройки</w:t>
      </w:r>
      <w:r w:rsidR="00A743F2">
        <w:rPr>
          <w:szCs w:val="24"/>
          <w:lang/>
        </w:rPr>
        <w:t xml:space="preserve"> </w:t>
      </w:r>
      <w:r w:rsidR="00A743F2" w:rsidRPr="00892307">
        <w:rPr>
          <w:szCs w:val="24"/>
        </w:rPr>
        <w:t xml:space="preserve"> </w:t>
      </w:r>
      <w:r w:rsidR="00A743F2">
        <w:rPr>
          <w:szCs w:val="24"/>
        </w:rPr>
        <w:t>с. Васильевка и д. Лидинская  сохраняется от с</w:t>
      </w:r>
      <w:r w:rsidR="00A743F2">
        <w:rPr>
          <w:szCs w:val="24"/>
        </w:rPr>
        <w:t>у</w:t>
      </w:r>
      <w:r w:rsidR="00A743F2">
        <w:rPr>
          <w:szCs w:val="24"/>
        </w:rPr>
        <w:t>ществующих водозаборных скважин.</w:t>
      </w:r>
    </w:p>
    <w:p w:rsidR="00A743F2" w:rsidRDefault="00A743F2" w:rsidP="00A743F2">
      <w:pPr>
        <w:spacing w:line="360" w:lineRule="auto"/>
        <w:rPr>
          <w:szCs w:val="24"/>
          <w:lang/>
        </w:rPr>
      </w:pPr>
      <w:r>
        <w:rPr>
          <w:b/>
          <w:szCs w:val="24"/>
          <w:u w:val="single"/>
        </w:rPr>
        <w:t>д</w:t>
      </w:r>
      <w:r w:rsidRPr="009B73D7">
        <w:rPr>
          <w:b/>
          <w:szCs w:val="24"/>
          <w:u w:val="single"/>
        </w:rPr>
        <w:t xml:space="preserve">. </w:t>
      </w:r>
      <w:r>
        <w:rPr>
          <w:b/>
          <w:szCs w:val="24"/>
          <w:u w:val="single"/>
        </w:rPr>
        <w:t>Толстовка</w:t>
      </w:r>
      <w:r w:rsidRPr="009B73D7">
        <w:rPr>
          <w:b/>
          <w:szCs w:val="24"/>
          <w:u w:val="single"/>
        </w:rPr>
        <w:t>, д.</w:t>
      </w:r>
      <w:r>
        <w:rPr>
          <w:b/>
          <w:szCs w:val="24"/>
          <w:u w:val="single"/>
        </w:rPr>
        <w:t xml:space="preserve"> Харагун.</w:t>
      </w:r>
      <w:r w:rsidRPr="002A5890">
        <w:rPr>
          <w:szCs w:val="24"/>
        </w:rPr>
        <w:t xml:space="preserve">  </w:t>
      </w:r>
      <w:r>
        <w:rPr>
          <w:szCs w:val="24"/>
        </w:rPr>
        <w:t xml:space="preserve">На первую очередь и расчетный срок  </w:t>
      </w:r>
      <w:r w:rsidRPr="00892307">
        <w:rPr>
          <w:szCs w:val="24"/>
        </w:rPr>
        <w:t xml:space="preserve">водоснабжение </w:t>
      </w:r>
      <w:r>
        <w:rPr>
          <w:szCs w:val="24"/>
        </w:rPr>
        <w:t xml:space="preserve">д.Толстовка и Харагун </w:t>
      </w:r>
      <w:r w:rsidRPr="00892307">
        <w:rPr>
          <w:szCs w:val="24"/>
        </w:rPr>
        <w:t xml:space="preserve"> сохраняется децентрализованн</w:t>
      </w:r>
      <w:r>
        <w:rPr>
          <w:szCs w:val="24"/>
        </w:rPr>
        <w:t>ым из существующих скважин. Д</w:t>
      </w:r>
      <w:r w:rsidRPr="00892307">
        <w:rPr>
          <w:szCs w:val="24"/>
          <w:lang/>
        </w:rPr>
        <w:t xml:space="preserve">ля  надежного водоснабжения </w:t>
      </w:r>
      <w:r>
        <w:rPr>
          <w:szCs w:val="24"/>
          <w:lang/>
        </w:rPr>
        <w:t xml:space="preserve">существующей и </w:t>
      </w:r>
      <w:r w:rsidRPr="00892307">
        <w:rPr>
          <w:szCs w:val="24"/>
          <w:lang/>
        </w:rPr>
        <w:t xml:space="preserve">проектируемой  застройки  </w:t>
      </w:r>
      <w:r>
        <w:rPr>
          <w:szCs w:val="24"/>
          <w:lang/>
        </w:rPr>
        <w:t>водой питьевого качес</w:t>
      </w:r>
      <w:r>
        <w:rPr>
          <w:szCs w:val="24"/>
          <w:lang/>
        </w:rPr>
        <w:t>т</w:t>
      </w:r>
      <w:r>
        <w:rPr>
          <w:szCs w:val="24"/>
          <w:lang/>
        </w:rPr>
        <w:t xml:space="preserve">ва </w:t>
      </w:r>
      <w:r w:rsidRPr="00892307">
        <w:rPr>
          <w:szCs w:val="24"/>
          <w:lang/>
        </w:rPr>
        <w:t xml:space="preserve"> </w:t>
      </w:r>
      <w:r w:rsidRPr="00892307">
        <w:rPr>
          <w:szCs w:val="24"/>
          <w:lang/>
        </w:rPr>
        <w:lastRenderedPageBreak/>
        <w:t>необходимо бурение</w:t>
      </w:r>
      <w:r>
        <w:rPr>
          <w:szCs w:val="24"/>
          <w:lang/>
        </w:rPr>
        <w:t xml:space="preserve"> в каждой деревне дополнительных  артезианских</w:t>
      </w:r>
      <w:r w:rsidRPr="00892307">
        <w:rPr>
          <w:szCs w:val="24"/>
          <w:lang/>
        </w:rPr>
        <w:t xml:space="preserve"> скважин с водоразборн</w:t>
      </w:r>
      <w:r>
        <w:rPr>
          <w:szCs w:val="24"/>
          <w:lang/>
        </w:rPr>
        <w:t>ыми</w:t>
      </w:r>
      <w:r w:rsidRPr="00892307">
        <w:rPr>
          <w:szCs w:val="24"/>
          <w:lang/>
        </w:rPr>
        <w:t xml:space="preserve"> будк</w:t>
      </w:r>
      <w:r>
        <w:rPr>
          <w:szCs w:val="24"/>
          <w:lang/>
        </w:rPr>
        <w:t>ами</w:t>
      </w:r>
      <w:r w:rsidRPr="00892307">
        <w:rPr>
          <w:szCs w:val="24"/>
          <w:lang/>
        </w:rPr>
        <w:t xml:space="preserve"> с суммарным водоотбором</w:t>
      </w:r>
      <w:r>
        <w:rPr>
          <w:szCs w:val="24"/>
          <w:lang/>
        </w:rPr>
        <w:t xml:space="preserve"> 0,5</w:t>
      </w:r>
      <w:r w:rsidRPr="00892307">
        <w:rPr>
          <w:szCs w:val="24"/>
          <w:lang/>
        </w:rPr>
        <w:t xml:space="preserve"> м</w:t>
      </w:r>
      <w:r w:rsidRPr="00892307">
        <w:rPr>
          <w:szCs w:val="24"/>
          <w:vertAlign w:val="superscript"/>
          <w:lang/>
        </w:rPr>
        <w:t>3</w:t>
      </w:r>
      <w:r w:rsidRPr="00892307">
        <w:rPr>
          <w:szCs w:val="24"/>
          <w:lang/>
        </w:rPr>
        <w:t>/</w:t>
      </w:r>
      <w:r>
        <w:rPr>
          <w:szCs w:val="24"/>
          <w:lang/>
        </w:rPr>
        <w:t>час каждая</w:t>
      </w:r>
      <w:r w:rsidRPr="00892307">
        <w:rPr>
          <w:szCs w:val="24"/>
          <w:lang/>
        </w:rPr>
        <w:t>.</w:t>
      </w:r>
      <w:r>
        <w:rPr>
          <w:szCs w:val="24"/>
          <w:lang/>
        </w:rPr>
        <w:t xml:space="preserve"> Скважины предполагается разме</w:t>
      </w:r>
      <w:r>
        <w:rPr>
          <w:szCs w:val="24"/>
          <w:lang/>
        </w:rPr>
        <w:t>с</w:t>
      </w:r>
      <w:r>
        <w:rPr>
          <w:szCs w:val="24"/>
          <w:lang/>
        </w:rPr>
        <w:t xml:space="preserve">тить в районах переспективной застройки. </w:t>
      </w:r>
      <w:r w:rsidRPr="00892307">
        <w:rPr>
          <w:szCs w:val="24"/>
        </w:rPr>
        <w:t xml:space="preserve">С целью приведения </w:t>
      </w:r>
      <w:r>
        <w:rPr>
          <w:szCs w:val="24"/>
        </w:rPr>
        <w:t xml:space="preserve">качества </w:t>
      </w:r>
      <w:r w:rsidRPr="00892307">
        <w:rPr>
          <w:szCs w:val="24"/>
        </w:rPr>
        <w:t xml:space="preserve">воды в соответствие с санитарными нормами, на </w:t>
      </w:r>
      <w:r>
        <w:rPr>
          <w:szCs w:val="24"/>
        </w:rPr>
        <w:t xml:space="preserve">проектируемых и существующих </w:t>
      </w:r>
      <w:r w:rsidRPr="00892307">
        <w:rPr>
          <w:szCs w:val="24"/>
        </w:rPr>
        <w:t>водоз</w:t>
      </w:r>
      <w:r w:rsidRPr="00892307">
        <w:rPr>
          <w:szCs w:val="24"/>
        </w:rPr>
        <w:t>а</w:t>
      </w:r>
      <w:r w:rsidRPr="00892307">
        <w:rPr>
          <w:szCs w:val="24"/>
        </w:rPr>
        <w:t>бор</w:t>
      </w:r>
      <w:r>
        <w:rPr>
          <w:szCs w:val="24"/>
        </w:rPr>
        <w:t xml:space="preserve">ах </w:t>
      </w:r>
      <w:r w:rsidRPr="00892307">
        <w:rPr>
          <w:szCs w:val="24"/>
        </w:rPr>
        <w:t xml:space="preserve"> предусматрива</w:t>
      </w:r>
      <w:r>
        <w:rPr>
          <w:szCs w:val="24"/>
        </w:rPr>
        <w:t>ю</w:t>
      </w:r>
      <w:r w:rsidRPr="00892307">
        <w:rPr>
          <w:szCs w:val="24"/>
        </w:rPr>
        <w:t xml:space="preserve">тся </w:t>
      </w:r>
      <w:r>
        <w:rPr>
          <w:szCs w:val="24"/>
        </w:rPr>
        <w:t xml:space="preserve"> </w:t>
      </w:r>
      <w:r w:rsidRPr="00892307">
        <w:rPr>
          <w:szCs w:val="24"/>
        </w:rPr>
        <w:t>бактерицидн</w:t>
      </w:r>
      <w:r>
        <w:rPr>
          <w:szCs w:val="24"/>
        </w:rPr>
        <w:t>ые</w:t>
      </w:r>
      <w:r w:rsidRPr="00892307">
        <w:rPr>
          <w:szCs w:val="24"/>
        </w:rPr>
        <w:t xml:space="preserve"> станци</w:t>
      </w:r>
      <w:r>
        <w:rPr>
          <w:szCs w:val="24"/>
        </w:rPr>
        <w:t>и</w:t>
      </w:r>
      <w:r w:rsidRPr="00892307">
        <w:rPr>
          <w:szCs w:val="24"/>
        </w:rPr>
        <w:t xml:space="preserve"> с  установк</w:t>
      </w:r>
      <w:r>
        <w:rPr>
          <w:szCs w:val="24"/>
        </w:rPr>
        <w:t>ами</w:t>
      </w:r>
      <w:r w:rsidRPr="00892307">
        <w:rPr>
          <w:szCs w:val="24"/>
        </w:rPr>
        <w:t xml:space="preserve"> обеззаражив</w:t>
      </w:r>
      <w:r w:rsidRPr="00892307">
        <w:rPr>
          <w:szCs w:val="24"/>
        </w:rPr>
        <w:t>а</w:t>
      </w:r>
      <w:r w:rsidRPr="00892307">
        <w:rPr>
          <w:szCs w:val="24"/>
        </w:rPr>
        <w:t>ния воды УОВ.</w:t>
      </w:r>
    </w:p>
    <w:p w:rsidR="00A743F2" w:rsidRPr="00E8268C" w:rsidRDefault="00A743F2" w:rsidP="00A743F2">
      <w:pPr>
        <w:spacing w:line="360" w:lineRule="auto"/>
        <w:ind w:firstLine="720"/>
        <w:rPr>
          <w:szCs w:val="24"/>
          <w:lang/>
        </w:rPr>
      </w:pPr>
      <w:r w:rsidRPr="0026231E">
        <w:rPr>
          <w:szCs w:val="24"/>
        </w:rPr>
        <w:t>Пожаротушение предусматривается из пожарных</w:t>
      </w:r>
      <w:r>
        <w:rPr>
          <w:szCs w:val="24"/>
        </w:rPr>
        <w:t xml:space="preserve"> резервуаров. </w:t>
      </w:r>
      <w:r w:rsidRPr="00C23CC2">
        <w:rPr>
          <w:szCs w:val="24"/>
          <w:lang/>
        </w:rPr>
        <w:t>Расположение и к</w:t>
      </w:r>
      <w:r w:rsidRPr="00C23CC2">
        <w:rPr>
          <w:szCs w:val="24"/>
          <w:lang/>
        </w:rPr>
        <w:t>о</w:t>
      </w:r>
      <w:r w:rsidRPr="00C23CC2">
        <w:rPr>
          <w:szCs w:val="24"/>
          <w:lang/>
        </w:rPr>
        <w:t>личество пожарных резервуаров  определяется  исходя из условия обслуживания ими зд</w:t>
      </w:r>
      <w:r w:rsidRPr="00C23CC2">
        <w:rPr>
          <w:szCs w:val="24"/>
          <w:lang/>
        </w:rPr>
        <w:t>а</w:t>
      </w:r>
      <w:r w:rsidRPr="00C23CC2">
        <w:rPr>
          <w:szCs w:val="24"/>
          <w:lang/>
        </w:rPr>
        <w:t>ний, находящихся в радиусе 200м. Тушение пожара осуществляется автона</w:t>
      </w:r>
      <w:r w:rsidRPr="00E8268C">
        <w:rPr>
          <w:szCs w:val="24"/>
          <w:lang/>
        </w:rPr>
        <w:t xml:space="preserve">сосами пожарного депо </w:t>
      </w:r>
      <w:r>
        <w:rPr>
          <w:szCs w:val="24"/>
          <w:lang/>
        </w:rPr>
        <w:t>с.Баяндай.</w:t>
      </w:r>
    </w:p>
    <w:p w:rsidR="00A743F2" w:rsidRDefault="00E541F2" w:rsidP="00A743F2">
      <w:pPr>
        <w:spacing w:line="360" w:lineRule="auto"/>
        <w:ind w:firstLine="708"/>
        <w:rPr>
          <w:b/>
          <w:bCs/>
          <w:iCs/>
          <w:szCs w:val="24"/>
          <w:u w:val="single"/>
          <w:lang/>
        </w:rPr>
      </w:pPr>
      <w:r w:rsidRPr="00EF116D">
        <w:rPr>
          <w:rFonts w:ascii="Times New Roman CYR" w:hAnsi="Times New Roman CYR"/>
          <w:b/>
          <w:szCs w:val="24"/>
        </w:rPr>
        <w:t>Канализация</w:t>
      </w:r>
      <w:r w:rsidR="00EF116D" w:rsidRPr="00EF116D">
        <w:rPr>
          <w:rFonts w:ascii="Times New Roman CYR" w:hAnsi="Times New Roman CYR"/>
          <w:b/>
          <w:szCs w:val="24"/>
        </w:rPr>
        <w:t>.</w:t>
      </w:r>
      <w:r w:rsidR="00EF116D" w:rsidRPr="00EF116D">
        <w:rPr>
          <w:szCs w:val="24"/>
        </w:rPr>
        <w:t xml:space="preserve"> </w:t>
      </w:r>
      <w:r w:rsidR="00A743F2" w:rsidRPr="00FA3972">
        <w:rPr>
          <w:szCs w:val="24"/>
          <w:lang/>
        </w:rPr>
        <w:t xml:space="preserve">Для сел МО </w:t>
      </w:r>
      <w:r w:rsidR="00A743F2">
        <w:rPr>
          <w:szCs w:val="24"/>
          <w:lang/>
        </w:rPr>
        <w:t>«Васильевск»</w:t>
      </w:r>
      <w:r w:rsidR="00A743F2" w:rsidRPr="00FA3972">
        <w:rPr>
          <w:szCs w:val="24"/>
          <w:lang/>
        </w:rPr>
        <w:t xml:space="preserve"> </w:t>
      </w:r>
      <w:r w:rsidR="00A743F2">
        <w:rPr>
          <w:szCs w:val="24"/>
          <w:lang/>
        </w:rPr>
        <w:t xml:space="preserve">на рассматриваемый период </w:t>
      </w:r>
      <w:r w:rsidR="00A743F2" w:rsidRPr="00FA3972">
        <w:rPr>
          <w:szCs w:val="24"/>
          <w:lang/>
        </w:rPr>
        <w:t xml:space="preserve">проектируется устройство </w:t>
      </w:r>
      <w:r w:rsidR="00A743F2">
        <w:rPr>
          <w:szCs w:val="24"/>
          <w:lang/>
        </w:rPr>
        <w:t>де</w:t>
      </w:r>
      <w:r w:rsidR="00A743F2" w:rsidRPr="00FA3972">
        <w:rPr>
          <w:szCs w:val="24"/>
          <w:lang/>
        </w:rPr>
        <w:t xml:space="preserve">централизованной </w:t>
      </w:r>
      <w:r w:rsidR="00A743F2">
        <w:rPr>
          <w:szCs w:val="24"/>
          <w:lang/>
        </w:rPr>
        <w:t xml:space="preserve"> канализации с очисткой стоков на проектируемой станции биологической оч</w:t>
      </w:r>
      <w:r w:rsidR="00A743F2">
        <w:rPr>
          <w:szCs w:val="24"/>
          <w:lang/>
        </w:rPr>
        <w:t>и</w:t>
      </w:r>
      <w:r w:rsidR="00A743F2">
        <w:rPr>
          <w:szCs w:val="24"/>
          <w:lang/>
        </w:rPr>
        <w:t>стки</w:t>
      </w:r>
      <w:r w:rsidR="00A743F2" w:rsidRPr="005605E2">
        <w:rPr>
          <w:bCs/>
          <w:iCs/>
          <w:szCs w:val="24"/>
          <w:lang/>
        </w:rPr>
        <w:t>.</w:t>
      </w:r>
    </w:p>
    <w:p w:rsidR="00A743F2" w:rsidRPr="008C0CC9" w:rsidRDefault="00A743F2" w:rsidP="00A743F2">
      <w:pPr>
        <w:spacing w:line="360" w:lineRule="auto"/>
        <w:rPr>
          <w:szCs w:val="24"/>
        </w:rPr>
      </w:pPr>
      <w:r>
        <w:rPr>
          <w:b/>
          <w:bCs/>
          <w:iCs/>
          <w:szCs w:val="24"/>
          <w:u w:val="single"/>
          <w:lang/>
        </w:rPr>
        <w:t>с</w:t>
      </w:r>
      <w:r w:rsidRPr="008C0CC9">
        <w:rPr>
          <w:b/>
          <w:bCs/>
          <w:iCs/>
          <w:szCs w:val="24"/>
          <w:u w:val="single"/>
          <w:lang/>
        </w:rPr>
        <w:t>.</w:t>
      </w:r>
      <w:r>
        <w:rPr>
          <w:b/>
          <w:bCs/>
          <w:iCs/>
          <w:szCs w:val="24"/>
          <w:u w:val="single"/>
          <w:lang/>
        </w:rPr>
        <w:t xml:space="preserve"> Васильевка.</w:t>
      </w:r>
      <w:r>
        <w:rPr>
          <w:bCs/>
          <w:iCs/>
          <w:szCs w:val="24"/>
          <w:lang/>
        </w:rPr>
        <w:t xml:space="preserve">   </w:t>
      </w:r>
      <w:r w:rsidRPr="008C0CC9">
        <w:rPr>
          <w:szCs w:val="24"/>
        </w:rPr>
        <w:t xml:space="preserve"> </w:t>
      </w:r>
      <w:r>
        <w:rPr>
          <w:szCs w:val="24"/>
        </w:rPr>
        <w:t xml:space="preserve">На рассматриваемый период от общественно-административных зданий и жилой </w:t>
      </w:r>
      <w:r w:rsidRPr="008C0CC9">
        <w:rPr>
          <w:szCs w:val="24"/>
        </w:rPr>
        <w:t xml:space="preserve">застройки  </w:t>
      </w:r>
      <w:r>
        <w:rPr>
          <w:szCs w:val="24"/>
        </w:rPr>
        <w:t xml:space="preserve">предусматривается </w:t>
      </w:r>
      <w:r w:rsidRPr="008C0CC9">
        <w:rPr>
          <w:szCs w:val="24"/>
        </w:rPr>
        <w:t>выгребная канализация за счет выгребов и  на</w:t>
      </w:r>
      <w:r w:rsidRPr="008C0CC9">
        <w:rPr>
          <w:szCs w:val="24"/>
        </w:rPr>
        <w:t>д</w:t>
      </w:r>
      <w:r w:rsidRPr="008C0CC9">
        <w:rPr>
          <w:szCs w:val="24"/>
        </w:rPr>
        <w:t xml:space="preserve">ворных уборных </w:t>
      </w:r>
      <w:r w:rsidRPr="008C0CC9">
        <w:rPr>
          <w:bCs/>
          <w:szCs w:val="24"/>
          <w:lang/>
        </w:rPr>
        <w:t xml:space="preserve">с   </w:t>
      </w:r>
      <w:r w:rsidRPr="008C0CC9">
        <w:rPr>
          <w:szCs w:val="24"/>
        </w:rPr>
        <w:t>применением гидроизолированных снаружи и изнутри выгребов с в</w:t>
      </w:r>
      <w:r w:rsidRPr="008C0CC9">
        <w:rPr>
          <w:szCs w:val="24"/>
        </w:rPr>
        <w:t>ы</w:t>
      </w:r>
      <w:r w:rsidRPr="008C0CC9">
        <w:rPr>
          <w:szCs w:val="24"/>
        </w:rPr>
        <w:t xml:space="preserve">возом стоков на </w:t>
      </w:r>
      <w:r>
        <w:rPr>
          <w:szCs w:val="24"/>
        </w:rPr>
        <w:t xml:space="preserve">проектируемые </w:t>
      </w:r>
      <w:r w:rsidRPr="008C0CC9">
        <w:rPr>
          <w:szCs w:val="24"/>
        </w:rPr>
        <w:t>очистные сооружения</w:t>
      </w:r>
      <w:r>
        <w:rPr>
          <w:szCs w:val="24"/>
        </w:rPr>
        <w:t xml:space="preserve"> полной биологической очистки. В перспективе возможно  </w:t>
      </w:r>
      <w:r w:rsidRPr="008C0CC9">
        <w:rPr>
          <w:szCs w:val="24"/>
        </w:rPr>
        <w:t xml:space="preserve">устройство централизованной канализации.  </w:t>
      </w:r>
      <w:r>
        <w:rPr>
          <w:szCs w:val="24"/>
        </w:rPr>
        <w:t>Станцию биологич</w:t>
      </w:r>
      <w:r>
        <w:rPr>
          <w:szCs w:val="24"/>
        </w:rPr>
        <w:t>е</w:t>
      </w:r>
      <w:r>
        <w:rPr>
          <w:szCs w:val="24"/>
        </w:rPr>
        <w:t>ской очистки предлагается разместить к северо-западу от села. Производительность оч</w:t>
      </w:r>
      <w:r>
        <w:rPr>
          <w:szCs w:val="24"/>
        </w:rPr>
        <w:t>и</w:t>
      </w:r>
      <w:r>
        <w:rPr>
          <w:szCs w:val="24"/>
        </w:rPr>
        <w:t>стных сооружений  принимается 20 м</w:t>
      </w:r>
      <w:r w:rsidRPr="0038709A">
        <w:rPr>
          <w:szCs w:val="24"/>
          <w:vertAlign w:val="superscript"/>
        </w:rPr>
        <w:t>3</w:t>
      </w:r>
      <w:r>
        <w:rPr>
          <w:szCs w:val="24"/>
        </w:rPr>
        <w:t>/сутки с учетом приема стоков д.д. Харагун, То</w:t>
      </w:r>
      <w:r>
        <w:rPr>
          <w:szCs w:val="24"/>
        </w:rPr>
        <w:t>л</w:t>
      </w:r>
      <w:r>
        <w:rPr>
          <w:szCs w:val="24"/>
        </w:rPr>
        <w:t>стовка, Лидинская.</w:t>
      </w:r>
    </w:p>
    <w:p w:rsidR="00EF116D" w:rsidRPr="00A743F2" w:rsidRDefault="00A743F2" w:rsidP="00A743F2">
      <w:pPr>
        <w:pStyle w:val="aa"/>
        <w:widowControl w:val="0"/>
        <w:spacing w:before="0" w:beforeAutospacing="0" w:after="0" w:afterAutospacing="0" w:line="360" w:lineRule="auto"/>
        <w:ind w:left="0" w:firstLine="0"/>
        <w:jc w:val="both"/>
        <w:rPr>
          <w:rFonts w:ascii="Times New Roman" w:hAnsi="Times New Roman"/>
          <w:sz w:val="24"/>
          <w:szCs w:val="24"/>
        </w:rPr>
      </w:pPr>
      <w:r w:rsidRPr="00CC7640">
        <w:rPr>
          <w:rFonts w:ascii="Times New Roman" w:hAnsi="Times New Roman"/>
          <w:b/>
          <w:sz w:val="24"/>
          <w:szCs w:val="24"/>
          <w:u w:val="single"/>
        </w:rPr>
        <w:t>д.</w:t>
      </w:r>
      <w:r>
        <w:rPr>
          <w:rFonts w:ascii="Times New Roman" w:hAnsi="Times New Roman"/>
          <w:b/>
          <w:sz w:val="24"/>
          <w:szCs w:val="24"/>
          <w:u w:val="single"/>
        </w:rPr>
        <w:t xml:space="preserve"> Харагун, Толстовка, Лидинская</w:t>
      </w:r>
      <w:r w:rsidRPr="00CC7640">
        <w:rPr>
          <w:rFonts w:ascii="Times New Roman" w:hAnsi="Times New Roman"/>
          <w:b/>
          <w:sz w:val="24"/>
          <w:szCs w:val="24"/>
          <w:u w:val="single"/>
        </w:rPr>
        <w:t>.</w:t>
      </w:r>
      <w:r>
        <w:rPr>
          <w:rFonts w:ascii="Times New Roman" w:hAnsi="Times New Roman"/>
          <w:sz w:val="24"/>
          <w:szCs w:val="24"/>
        </w:rPr>
        <w:t xml:space="preserve"> Предусматривается </w:t>
      </w:r>
      <w:r w:rsidRPr="008C0CC9">
        <w:rPr>
          <w:rFonts w:ascii="Times New Roman" w:hAnsi="Times New Roman"/>
          <w:sz w:val="24"/>
          <w:szCs w:val="24"/>
        </w:rPr>
        <w:t>выгребная канализация за счет в</w:t>
      </w:r>
      <w:r w:rsidRPr="008C0CC9">
        <w:rPr>
          <w:rFonts w:ascii="Times New Roman" w:hAnsi="Times New Roman"/>
          <w:sz w:val="24"/>
          <w:szCs w:val="24"/>
        </w:rPr>
        <w:t>ы</w:t>
      </w:r>
      <w:r w:rsidRPr="008C0CC9">
        <w:rPr>
          <w:rFonts w:ascii="Times New Roman" w:hAnsi="Times New Roman"/>
          <w:sz w:val="24"/>
          <w:szCs w:val="24"/>
        </w:rPr>
        <w:t xml:space="preserve">гребов и  надворных уборных </w:t>
      </w:r>
      <w:r w:rsidRPr="008C0CC9">
        <w:rPr>
          <w:rFonts w:ascii="Times New Roman" w:hAnsi="Times New Roman"/>
          <w:bCs/>
          <w:sz w:val="24"/>
          <w:szCs w:val="24"/>
          <w:lang/>
        </w:rPr>
        <w:t xml:space="preserve">с   </w:t>
      </w:r>
      <w:r w:rsidRPr="008C0CC9">
        <w:rPr>
          <w:rFonts w:ascii="Times New Roman" w:hAnsi="Times New Roman"/>
          <w:sz w:val="24"/>
          <w:szCs w:val="24"/>
        </w:rPr>
        <w:t xml:space="preserve">применением гидроизолированных снаружи и изнутри выгребов с вывозом стоков на очистные сооружения полной биологической очистки </w:t>
      </w:r>
      <w:r>
        <w:rPr>
          <w:rFonts w:ascii="Times New Roman" w:hAnsi="Times New Roman"/>
          <w:sz w:val="24"/>
          <w:szCs w:val="24"/>
        </w:rPr>
        <w:t>с</w:t>
      </w:r>
      <w:r w:rsidRPr="008C0CC9">
        <w:rPr>
          <w:rFonts w:ascii="Times New Roman" w:hAnsi="Times New Roman"/>
          <w:sz w:val="24"/>
          <w:szCs w:val="24"/>
        </w:rPr>
        <w:t>.</w:t>
      </w:r>
      <w:r>
        <w:rPr>
          <w:rFonts w:ascii="Times New Roman" w:hAnsi="Times New Roman"/>
          <w:sz w:val="24"/>
          <w:szCs w:val="24"/>
        </w:rPr>
        <w:t xml:space="preserve"> Васильевка.</w:t>
      </w:r>
    </w:p>
    <w:p w:rsidR="00E541F2" w:rsidRPr="00EF116D" w:rsidRDefault="00E541F2" w:rsidP="00EF116D">
      <w:pPr>
        <w:spacing w:line="360" w:lineRule="auto"/>
        <w:ind w:firstLine="709"/>
        <w:rPr>
          <w:rFonts w:ascii="Times New Roman CYR" w:hAnsi="Times New Roman CYR"/>
          <w:szCs w:val="24"/>
        </w:rPr>
      </w:pPr>
      <w:r w:rsidRPr="00EF116D">
        <w:rPr>
          <w:rFonts w:ascii="Times New Roman CYR" w:hAnsi="Times New Roman CYR"/>
          <w:b/>
          <w:bCs/>
          <w:szCs w:val="24"/>
        </w:rPr>
        <w:t xml:space="preserve">Газоснабжение. </w:t>
      </w:r>
      <w:r w:rsidRPr="00EF116D">
        <w:rPr>
          <w:rFonts w:ascii="Times New Roman CYR" w:hAnsi="Times New Roman CYR"/>
          <w:szCs w:val="24"/>
        </w:rPr>
        <w:t>В соответствии со «Схемой газификации населенных пунктов Иркутской области» развитие газоснабжения и газификации МО «</w:t>
      </w:r>
      <w:r w:rsidR="002B32D9">
        <w:rPr>
          <w:rFonts w:ascii="Times New Roman CYR" w:hAnsi="Times New Roman CYR"/>
          <w:szCs w:val="24"/>
        </w:rPr>
        <w:t>Васильевск</w:t>
      </w:r>
      <w:r w:rsidRPr="00EF116D">
        <w:rPr>
          <w:rFonts w:ascii="Times New Roman CYR" w:hAnsi="Times New Roman CYR"/>
          <w:szCs w:val="24"/>
        </w:rPr>
        <w:t>» предполагается после строительства  газопровода «Южная Ковыкта – Ангарск – Иркутск».   В настоящее время ЗАО «Востоксибтранспроект» проводит сбор исходных данных для выполнения проектных работ.</w:t>
      </w:r>
    </w:p>
    <w:p w:rsidR="00EF116D" w:rsidRPr="00550543" w:rsidRDefault="00E541F2" w:rsidP="00EF116D">
      <w:pPr>
        <w:spacing w:line="360" w:lineRule="auto"/>
        <w:ind w:firstLine="709"/>
        <w:rPr>
          <w:rFonts w:ascii="Times New Roman CYR" w:hAnsi="Times New Roman CYR"/>
          <w:szCs w:val="24"/>
        </w:rPr>
      </w:pPr>
      <w:r w:rsidRPr="00EF116D">
        <w:rPr>
          <w:rFonts w:ascii="Times New Roman CYR" w:hAnsi="Times New Roman CYR"/>
          <w:b/>
          <w:szCs w:val="24"/>
        </w:rPr>
        <w:t xml:space="preserve">Электроснабжение. </w:t>
      </w:r>
      <w:r w:rsidR="00EF116D">
        <w:rPr>
          <w:rFonts w:ascii="Times New Roman CYR" w:hAnsi="Times New Roman CYR"/>
          <w:szCs w:val="24"/>
        </w:rPr>
        <w:t>Генеральным планом</w:t>
      </w:r>
      <w:r w:rsidR="00EF116D" w:rsidRPr="00550543">
        <w:rPr>
          <w:rFonts w:ascii="Times New Roman CYR" w:hAnsi="Times New Roman CYR"/>
          <w:szCs w:val="24"/>
        </w:rPr>
        <w:t xml:space="preserve"> МО «</w:t>
      </w:r>
      <w:r w:rsidR="002B32D9">
        <w:rPr>
          <w:rFonts w:ascii="Times New Roman CYR" w:hAnsi="Times New Roman CYR"/>
          <w:szCs w:val="24"/>
        </w:rPr>
        <w:t>Васильевск</w:t>
      </w:r>
      <w:r w:rsidR="00EF116D" w:rsidRPr="00550543">
        <w:rPr>
          <w:rFonts w:ascii="Times New Roman CYR" w:hAnsi="Times New Roman CYR"/>
          <w:szCs w:val="24"/>
        </w:rPr>
        <w:t xml:space="preserve">», с учётом перспективного развития, предлагается модернизация  и реконструкция сетей электроснабжения в следующем объеме: </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строительство новых и реконструкция существующих трансформаторных подстанций 10/0.4кВ, замена столбовых и мачтовых КТП на закрытые трансформаторные подстанции;</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строительство ВЛ-10кВ к проектируемым КТП;</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 xml:space="preserve">существующие воздушные ЛЭП-10кВ, выполненные неизолированными проводами «А» и «АС», поэтапно переводить в  сети, выполненные самонесущим изолированным проводом </w:t>
      </w:r>
      <w:r w:rsidRPr="00550543">
        <w:rPr>
          <w:rFonts w:ascii="Times New Roman CYR" w:hAnsi="Times New Roman CYR"/>
          <w:sz w:val="24"/>
          <w:szCs w:val="24"/>
        </w:rPr>
        <w:lastRenderedPageBreak/>
        <w:t xml:space="preserve">СИП2А на железобетонных опорах. На ВЛ-10кВ, выполненных неизолированными проводами с сечениями, не удовлетворяющими требованиям ПУЭ по механической прочности, заменить провода с сечением согласно требованиям ПУЭ; </w:t>
      </w:r>
    </w:p>
    <w:p w:rsidR="00EF116D" w:rsidRPr="00550543" w:rsidRDefault="00EF116D" w:rsidP="00EF116D">
      <w:pPr>
        <w:pStyle w:val="ac"/>
        <w:numPr>
          <w:ilvl w:val="0"/>
          <w:numId w:val="36"/>
        </w:numPr>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для повышения надежности и безаварийности работы электрических сетей необходимо устройство дополнительных перемычек между существующими  фидерами 0.4 кВ с радиальными схемами для объединения их в петлевые схемы электроснабжения;</w:t>
      </w:r>
    </w:p>
    <w:p w:rsidR="00EF116D" w:rsidRPr="00550543" w:rsidRDefault="00EF116D" w:rsidP="00EF116D">
      <w:pPr>
        <w:pStyle w:val="ac"/>
        <w:numPr>
          <w:ilvl w:val="0"/>
          <w:numId w:val="36"/>
        </w:numPr>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для резервного электроснабжения потребителей второй (первой) категории необходимо предусматривать независимые резервные источники электроснабжения (локальные дизельные и газопоршневые электростанции),  располагаемых вблизи потребителей;</w:t>
      </w:r>
    </w:p>
    <w:p w:rsidR="008C2066" w:rsidRDefault="008C2066" w:rsidP="00FD17C3">
      <w:pPr>
        <w:spacing w:line="360" w:lineRule="auto"/>
        <w:ind w:firstLine="709"/>
        <w:jc w:val="center"/>
        <w:rPr>
          <w:b/>
          <w:sz w:val="28"/>
          <w:szCs w:val="28"/>
        </w:rPr>
      </w:pPr>
    </w:p>
    <w:p w:rsidR="002B3935" w:rsidRPr="00EF116D" w:rsidRDefault="002B3935" w:rsidP="00FD17C3">
      <w:pPr>
        <w:spacing w:line="360" w:lineRule="auto"/>
        <w:ind w:firstLine="709"/>
        <w:jc w:val="center"/>
        <w:rPr>
          <w:b/>
          <w:szCs w:val="24"/>
        </w:rPr>
      </w:pPr>
      <w:r w:rsidRPr="00EF116D">
        <w:rPr>
          <w:b/>
          <w:szCs w:val="24"/>
        </w:rPr>
        <w:t>2.7. Транспортная инфраструктура</w:t>
      </w:r>
      <w:r w:rsidR="008C2066" w:rsidRPr="00EF116D">
        <w:rPr>
          <w:b/>
          <w:szCs w:val="24"/>
        </w:rPr>
        <w:t xml:space="preserve"> </w:t>
      </w:r>
    </w:p>
    <w:p w:rsidR="008C2066" w:rsidRPr="00EF116D" w:rsidRDefault="008C2066" w:rsidP="008C2066">
      <w:pPr>
        <w:tabs>
          <w:tab w:val="num" w:pos="1260"/>
        </w:tabs>
        <w:spacing w:line="360" w:lineRule="auto"/>
        <w:ind w:firstLine="709"/>
        <w:rPr>
          <w:rFonts w:ascii="Times New Roman CYR" w:hAnsi="Times New Roman CYR"/>
          <w:szCs w:val="24"/>
        </w:rPr>
      </w:pPr>
      <w:r w:rsidRPr="00EF116D">
        <w:rPr>
          <w:rFonts w:ascii="Times New Roman CYR" w:hAnsi="Times New Roman CYR"/>
          <w:szCs w:val="24"/>
        </w:rPr>
        <w:t>Основная задача органов местного самоуправления в развитии транспортной инфраструктуры - это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C2066" w:rsidRPr="00EF116D" w:rsidRDefault="008C2066" w:rsidP="008C2066">
      <w:pPr>
        <w:spacing w:line="360" w:lineRule="auto"/>
        <w:ind w:left="709"/>
        <w:rPr>
          <w:rFonts w:ascii="Times New Roman CYR" w:eastAsia="Calibri" w:hAnsi="Times New Roman CYR"/>
          <w:b/>
          <w:szCs w:val="24"/>
          <w:lang w:eastAsia="en-US"/>
        </w:rPr>
      </w:pPr>
      <w:r w:rsidRPr="00EF116D">
        <w:rPr>
          <w:rFonts w:ascii="Times New Roman CYR" w:eastAsia="Calibri" w:hAnsi="Times New Roman CYR"/>
          <w:b/>
          <w:szCs w:val="24"/>
          <w:lang w:eastAsia="en-US"/>
        </w:rPr>
        <w:t>Перечень мероприятий по развитию транспортной инфраструктуры</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Строительство автомобильных дорог местного значения</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Реконструкция и капитальный ремонт дорог и мостов</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Улучшение транспортно-эксплуатационных показателей сети автомобильных дорог поселения.</w:t>
      </w:r>
    </w:p>
    <w:p w:rsidR="008C2066" w:rsidRPr="00EF116D" w:rsidRDefault="008C2066" w:rsidP="008C2066">
      <w:pPr>
        <w:pStyle w:val="ac"/>
        <w:numPr>
          <w:ilvl w:val="0"/>
          <w:numId w:val="10"/>
        </w:numPr>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t>Приобретение, установка и замена дорожных знаков на улично-дорожной части</w:t>
      </w:r>
    </w:p>
    <w:p w:rsidR="008C2066" w:rsidRPr="00EF116D" w:rsidRDefault="008C2066" w:rsidP="008C2066">
      <w:pPr>
        <w:pStyle w:val="ac"/>
        <w:numPr>
          <w:ilvl w:val="0"/>
          <w:numId w:val="10"/>
        </w:numPr>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t>Ремонт песочно-гравийного покрытия проезжей части улиц сельских населенных пунктов</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Организация мест стоянок для временного хранения автомобилей при объектах общественно-делового назначения.</w:t>
      </w:r>
    </w:p>
    <w:p w:rsidR="008C2066" w:rsidRPr="00EF116D" w:rsidRDefault="008C2066" w:rsidP="008C2066">
      <w:pPr>
        <w:pStyle w:val="ac"/>
        <w:numPr>
          <w:ilvl w:val="0"/>
          <w:numId w:val="10"/>
        </w:numPr>
        <w:tabs>
          <w:tab w:val="num" w:pos="1260"/>
        </w:tabs>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t>Благоустройство улично-дорожной сети:</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отсыпка грунтовой дороги щебнем;</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ремонт внутрипоселковых дорог;</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капитальный ремонт дорожного полотна с твердым покрытием;</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организация ливневой канализации на улично-дорожной сети;</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обеспечение треугольников видимости на основных перекрестках;</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строительство тротуаров, озеленение, освещение;</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lastRenderedPageBreak/>
        <w:t>- постепенная замена грунтовых и гравийных покрытий на асфальтобетонное покрытие.</w:t>
      </w:r>
    </w:p>
    <w:p w:rsidR="008C2066" w:rsidRPr="00EF116D" w:rsidRDefault="008C2066" w:rsidP="002B3935">
      <w:pPr>
        <w:spacing w:line="360" w:lineRule="auto"/>
        <w:ind w:firstLine="709"/>
        <w:rPr>
          <w:b/>
          <w:szCs w:val="24"/>
        </w:rPr>
      </w:pPr>
    </w:p>
    <w:p w:rsidR="002B3935" w:rsidRPr="00EF116D" w:rsidRDefault="002B3935" w:rsidP="00B12E73">
      <w:pPr>
        <w:spacing w:line="360" w:lineRule="auto"/>
        <w:ind w:firstLine="709"/>
        <w:jc w:val="center"/>
        <w:rPr>
          <w:b/>
          <w:szCs w:val="24"/>
        </w:rPr>
      </w:pPr>
      <w:r w:rsidRPr="00EF116D">
        <w:rPr>
          <w:b/>
          <w:szCs w:val="24"/>
        </w:rPr>
        <w:t>2.8. Состав и границы зон с особыми условиями использования территории</w:t>
      </w:r>
    </w:p>
    <w:p w:rsidR="00EF116D" w:rsidRDefault="00EF116D" w:rsidP="008B483B">
      <w:pPr>
        <w:spacing w:line="360" w:lineRule="auto"/>
        <w:ind w:firstLine="709"/>
        <w:rPr>
          <w:color w:val="000000"/>
          <w:szCs w:val="24"/>
        </w:rPr>
      </w:pPr>
    </w:p>
    <w:p w:rsidR="008B483B" w:rsidRPr="00542B38" w:rsidRDefault="008B483B" w:rsidP="008B483B">
      <w:pPr>
        <w:spacing w:line="360" w:lineRule="auto"/>
        <w:ind w:firstLine="709"/>
        <w:rPr>
          <w:color w:val="000000"/>
          <w:szCs w:val="24"/>
        </w:rPr>
      </w:pPr>
      <w:r w:rsidRPr="00542B38">
        <w:rPr>
          <w:color w:val="000000"/>
          <w:szCs w:val="24"/>
        </w:rPr>
        <w:t xml:space="preserve">В соответствии со </w:t>
      </w:r>
      <w:r w:rsidRPr="006C7997">
        <w:rPr>
          <w:szCs w:val="24"/>
        </w:rPr>
        <w:t>статьей 1</w:t>
      </w:r>
      <w:r w:rsidRPr="00542B38">
        <w:rPr>
          <w:color w:val="000000"/>
          <w:szCs w:val="24"/>
        </w:rPr>
        <w:t xml:space="preserve">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B483B" w:rsidRDefault="008B483B" w:rsidP="008B483B">
      <w:pPr>
        <w:spacing w:line="360" w:lineRule="auto"/>
        <w:ind w:firstLine="709"/>
        <w:rPr>
          <w:color w:val="000000"/>
          <w:szCs w:val="24"/>
        </w:rPr>
      </w:pPr>
      <w:r w:rsidRPr="00542B38">
        <w:rPr>
          <w:color w:val="000000"/>
          <w:szCs w:val="24"/>
        </w:rPr>
        <w:t xml:space="preserve">В настоящем разделе в соответствии с требованиями ст. </w:t>
      </w:r>
      <w:r>
        <w:rPr>
          <w:color w:val="000000"/>
          <w:szCs w:val="24"/>
        </w:rPr>
        <w:t>23</w:t>
      </w:r>
      <w:r w:rsidRPr="00542B38">
        <w:rPr>
          <w:color w:val="000000"/>
          <w:szCs w:val="24"/>
        </w:rPr>
        <w:t xml:space="preserve"> Градостроительного кодекса РФ </w:t>
      </w:r>
      <w:r>
        <w:rPr>
          <w:color w:val="000000"/>
          <w:szCs w:val="24"/>
        </w:rPr>
        <w:t xml:space="preserve">перечислены, а </w:t>
      </w:r>
      <w:r w:rsidRPr="00542B38">
        <w:rPr>
          <w:color w:val="000000"/>
          <w:szCs w:val="24"/>
        </w:rPr>
        <w:t>в графической части проекта отображены зон</w:t>
      </w:r>
      <w:r>
        <w:rPr>
          <w:color w:val="000000"/>
          <w:szCs w:val="24"/>
        </w:rPr>
        <w:t>ы</w:t>
      </w:r>
      <w:r w:rsidRPr="00542B38">
        <w:rPr>
          <w:color w:val="000000"/>
          <w:szCs w:val="24"/>
        </w:rPr>
        <w:t xml:space="preserve"> с особыми условиями использования территории.</w:t>
      </w:r>
    </w:p>
    <w:p w:rsidR="008B483B" w:rsidRDefault="008B483B" w:rsidP="008B483B">
      <w:pPr>
        <w:spacing w:line="360" w:lineRule="auto"/>
        <w:ind w:firstLine="709"/>
        <w:rPr>
          <w:color w:val="000000"/>
          <w:szCs w:val="24"/>
        </w:rPr>
      </w:pPr>
      <w:r w:rsidRPr="009A1B4C">
        <w:rPr>
          <w:color w:val="000000"/>
          <w:szCs w:val="24"/>
        </w:rPr>
        <w:t>Для проектируемой территории законодательно установлены следующие зоны, связанные с природными и техногенными факторами, в том числе санитарные разрывы от линейных объектов инженерной и транспортной инфраструктуры.</w:t>
      </w:r>
    </w:p>
    <w:p w:rsidR="008B483B" w:rsidRPr="00D91F28" w:rsidRDefault="008B483B" w:rsidP="008B483B">
      <w:pPr>
        <w:spacing w:line="360" w:lineRule="auto"/>
        <w:jc w:val="center"/>
        <w:outlineLvl w:val="0"/>
        <w:rPr>
          <w:b/>
          <w:szCs w:val="24"/>
        </w:rPr>
      </w:pPr>
      <w:r w:rsidRPr="00D91F28">
        <w:rPr>
          <w:b/>
          <w:szCs w:val="24"/>
        </w:rPr>
        <w:t>Планировочные ограничения природного характера</w:t>
      </w:r>
    </w:p>
    <w:p w:rsidR="008B483B" w:rsidRPr="00695AFD" w:rsidRDefault="008B483B" w:rsidP="008B483B">
      <w:pPr>
        <w:tabs>
          <w:tab w:val="left" w:pos="0"/>
        </w:tabs>
        <w:spacing w:line="360" w:lineRule="auto"/>
        <w:ind w:firstLine="709"/>
        <w:rPr>
          <w:rFonts w:eastAsia="Calibri"/>
          <w:b/>
          <w:i/>
          <w:szCs w:val="24"/>
          <w:lang w:eastAsia="en-US"/>
        </w:rPr>
      </w:pPr>
      <w:r w:rsidRPr="00695AFD">
        <w:rPr>
          <w:rFonts w:eastAsia="Calibri"/>
          <w:b/>
          <w:i/>
          <w:szCs w:val="24"/>
          <w:lang w:eastAsia="en-US"/>
        </w:rPr>
        <w:t>Зона атмосферного влияния</w:t>
      </w:r>
      <w:r w:rsidRPr="00695AFD">
        <w:rPr>
          <w:rFonts w:eastAsia="Calibri"/>
          <w:szCs w:val="24"/>
          <w:lang w:eastAsia="en-US"/>
        </w:rPr>
        <w:t xml:space="preserve"> </w:t>
      </w:r>
      <w:r w:rsidRPr="00695AFD">
        <w:rPr>
          <w:rFonts w:eastAsia="Calibri"/>
          <w:b/>
          <w:i/>
          <w:color w:val="000000"/>
          <w:szCs w:val="24"/>
          <w:lang w:eastAsia="en-US"/>
        </w:rPr>
        <w:t xml:space="preserve">Байкальской природной территории. </w:t>
      </w:r>
      <w:r w:rsidRPr="00695AFD">
        <w:rPr>
          <w:rFonts w:eastAsia="Calibri"/>
          <w:color w:val="000000"/>
          <w:szCs w:val="24"/>
          <w:lang w:eastAsia="en-US"/>
        </w:rPr>
        <w:t>Она определена</w:t>
      </w:r>
      <w:r w:rsidRPr="00695AFD">
        <w:rPr>
          <w:rFonts w:eastAsia="Calibri"/>
          <w:szCs w:val="24"/>
          <w:lang w:eastAsia="en-US"/>
        </w:rPr>
        <w:t xml:space="preserve"> Федеральным законом от 1 мая 1999 года «Об охране озера Байкал», ее границы утверждены распоряжением Правительства России от 27 ноября 2006 года. Вся территория МО «Баяндай» расположена в зоне атмосферного влияния БПТ.</w:t>
      </w:r>
    </w:p>
    <w:p w:rsidR="008B483B" w:rsidRPr="00695AFD" w:rsidRDefault="008B483B" w:rsidP="008B483B">
      <w:pPr>
        <w:tabs>
          <w:tab w:val="left" w:pos="0"/>
        </w:tabs>
        <w:spacing w:line="360" w:lineRule="auto"/>
        <w:ind w:firstLine="709"/>
        <w:rPr>
          <w:rFonts w:eastAsia="Calibri"/>
          <w:szCs w:val="24"/>
          <w:lang w:eastAsia="en-US"/>
        </w:rPr>
      </w:pPr>
      <w:r w:rsidRPr="00695AFD">
        <w:rPr>
          <w:rFonts w:eastAsia="Calibri"/>
          <w:szCs w:val="24"/>
          <w:lang w:eastAsia="en-US"/>
        </w:rPr>
        <w:t>Особый статус Байкальской природной территории (БПТ) определяется включением озера Байкал в Список Объектов Всемирного Природного Наследия (</w:t>
      </w:r>
      <w:smartTag w:uri="urn:schemas-microsoft-com:office:smarttags" w:element="metricconverter">
        <w:smartTagPr>
          <w:attr w:name="ProductID" w:val="1996 г"/>
        </w:smartTagPr>
        <w:r w:rsidRPr="00695AFD">
          <w:rPr>
            <w:rFonts w:eastAsia="Calibri"/>
            <w:szCs w:val="24"/>
            <w:lang w:eastAsia="en-US"/>
          </w:rPr>
          <w:t>1996 г</w:t>
        </w:r>
      </w:smartTag>
      <w:r w:rsidRPr="00695AFD">
        <w:rPr>
          <w:rFonts w:eastAsia="Calibri"/>
          <w:szCs w:val="24"/>
          <w:lang w:eastAsia="en-US"/>
        </w:rPr>
        <w:t>.), Федеральным Законом «Об охране озера Байкал» (</w:t>
      </w:r>
      <w:smartTag w:uri="urn:schemas-microsoft-com:office:smarttags" w:element="metricconverter">
        <w:smartTagPr>
          <w:attr w:name="ProductID" w:val="1999 г"/>
        </w:smartTagPr>
        <w:r w:rsidRPr="00695AFD">
          <w:rPr>
            <w:rFonts w:eastAsia="Calibri"/>
            <w:szCs w:val="24"/>
            <w:lang w:eastAsia="en-US"/>
          </w:rPr>
          <w:t>1999 г</w:t>
        </w:r>
      </w:smartTag>
      <w:r w:rsidRPr="00695AFD">
        <w:rPr>
          <w:rFonts w:eastAsia="Calibri"/>
          <w:szCs w:val="24"/>
          <w:lang w:eastAsia="en-US"/>
        </w:rPr>
        <w:t xml:space="preserve">., редакция 2011г) и международными конвенциями, регулирующих отношения в области охраны окружающей среды, ратифицированных Правительством Российской Федерации (Рамсарская, </w:t>
      </w:r>
      <w:smartTag w:uri="urn:schemas-microsoft-com:office:smarttags" w:element="metricconverter">
        <w:smartTagPr>
          <w:attr w:name="ProductID" w:val="1971 г"/>
        </w:smartTagPr>
        <w:r w:rsidRPr="00695AFD">
          <w:rPr>
            <w:rFonts w:eastAsia="Calibri"/>
            <w:szCs w:val="24"/>
            <w:lang w:eastAsia="en-US"/>
          </w:rPr>
          <w:t>1971 г</w:t>
        </w:r>
      </w:smartTag>
      <w:r w:rsidRPr="00695AFD">
        <w:rPr>
          <w:rFonts w:eastAsia="Calibri"/>
          <w:szCs w:val="24"/>
          <w:lang w:eastAsia="en-US"/>
        </w:rPr>
        <w:t xml:space="preserve">.; Конвенция об охране всемирного культурного и природного наследия, </w:t>
      </w:r>
      <w:smartTag w:uri="urn:schemas-microsoft-com:office:smarttags" w:element="metricconverter">
        <w:smartTagPr>
          <w:attr w:name="ProductID" w:val="1988 г"/>
        </w:smartTagPr>
        <w:r w:rsidRPr="00695AFD">
          <w:rPr>
            <w:rFonts w:eastAsia="Calibri"/>
            <w:szCs w:val="24"/>
            <w:lang w:eastAsia="en-US"/>
          </w:rPr>
          <w:t>1988 г</w:t>
        </w:r>
      </w:smartTag>
      <w:r w:rsidRPr="00695AFD">
        <w:rPr>
          <w:rFonts w:eastAsia="Calibri"/>
          <w:szCs w:val="24"/>
          <w:lang w:eastAsia="en-US"/>
        </w:rPr>
        <w:t>.; Конвенция о биологическом разнообразии, 1995).</w:t>
      </w:r>
    </w:p>
    <w:p w:rsidR="008B483B" w:rsidRPr="00695AFD" w:rsidRDefault="008B483B" w:rsidP="008B483B">
      <w:pPr>
        <w:tabs>
          <w:tab w:val="left" w:pos="0"/>
        </w:tabs>
        <w:spacing w:line="360" w:lineRule="auto"/>
        <w:ind w:firstLine="709"/>
        <w:rPr>
          <w:rFonts w:eastAsia="Calibri"/>
          <w:szCs w:val="24"/>
          <w:lang w:eastAsia="en-US"/>
        </w:rPr>
      </w:pPr>
      <w:r w:rsidRPr="00695AFD">
        <w:rPr>
          <w:rFonts w:eastAsia="Calibri"/>
          <w:b/>
          <w:i/>
          <w:iCs/>
          <w:szCs w:val="24"/>
          <w:lang w:eastAsia="en-US"/>
        </w:rPr>
        <w:t>Водоохранные зоны водоёмов</w:t>
      </w:r>
      <w:r w:rsidRPr="00695AFD">
        <w:rPr>
          <w:rFonts w:eastAsia="Calibri"/>
          <w:iCs/>
          <w:szCs w:val="24"/>
          <w:lang w:eastAsia="en-US"/>
        </w:rPr>
        <w:t xml:space="preserve"> – в</w:t>
      </w:r>
      <w:r w:rsidRPr="00695AFD">
        <w:rPr>
          <w:rFonts w:eastAsia="Calibri"/>
          <w:szCs w:val="24"/>
          <w:lang w:eastAsia="en-US"/>
        </w:rPr>
        <w:t>одоохранные зоны рек и озёр (в районе законодательно на местности не определены):</w:t>
      </w:r>
    </w:p>
    <w:p w:rsidR="008B483B" w:rsidRPr="00695AFD" w:rsidRDefault="008B483B" w:rsidP="008B483B">
      <w:pPr>
        <w:widowControl w:val="0"/>
        <w:tabs>
          <w:tab w:val="left" w:pos="0"/>
        </w:tabs>
        <w:spacing w:line="360" w:lineRule="auto"/>
        <w:ind w:firstLine="709"/>
        <w:rPr>
          <w:rFonts w:cs="Tahoma"/>
          <w:color w:val="000000"/>
          <w:szCs w:val="24"/>
          <w:lang w:bidi="en-US"/>
        </w:rPr>
      </w:pPr>
      <w:r w:rsidRPr="00695AFD">
        <w:rPr>
          <w:color w:val="000000"/>
          <w:szCs w:val="24"/>
          <w:lang w:bidi="en-US"/>
        </w:rPr>
        <w:t>Ширина водоохранных зон рек, установленных в соответствии с «Водным кодексом РФ»: м</w:t>
      </w:r>
      <w:r w:rsidRPr="00695AFD">
        <w:rPr>
          <w:rFonts w:cs="Tahoma"/>
          <w:color w:val="000000"/>
          <w:szCs w:val="24"/>
          <w:lang w:bidi="en-US"/>
        </w:rPr>
        <w:t>инимальные размеры водоохранных зон для:</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рек и ручьев длиной менее 10 км составляют 50 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четко выраженных истоков рек – радиусом 50м.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рек и ручьев длиной от 10 до 50 км – 100м.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lastRenderedPageBreak/>
        <w:t>рек и ручьев длиной от 50 км и более  – 200м.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радиус водоохранной зоны истоков рек устанавливается в размере – 50 м.</w:t>
      </w:r>
    </w:p>
    <w:tbl>
      <w:tblPr>
        <w:tblW w:w="8221" w:type="dxa"/>
        <w:jc w:val="center"/>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827"/>
        <w:gridCol w:w="3544"/>
      </w:tblGrid>
      <w:tr w:rsidR="00A743F2" w:rsidRPr="00695AFD" w:rsidTr="00812669">
        <w:trPr>
          <w:jc w:val="center"/>
        </w:trPr>
        <w:tc>
          <w:tcPr>
            <w:tcW w:w="850" w:type="dxa"/>
            <w:vAlign w:val="center"/>
          </w:tcPr>
          <w:p w:rsidR="00A743F2" w:rsidRPr="00695AFD" w:rsidRDefault="00A743F2" w:rsidP="00812669">
            <w:pPr>
              <w:spacing w:line="276" w:lineRule="auto"/>
              <w:jc w:val="center"/>
              <w:rPr>
                <w:rFonts w:eastAsia="Calibri"/>
                <w:b/>
                <w:szCs w:val="24"/>
                <w:lang w:eastAsia="en-US"/>
              </w:rPr>
            </w:pPr>
            <w:r w:rsidRPr="00695AFD">
              <w:rPr>
                <w:rFonts w:eastAsia="Calibri"/>
                <w:b/>
                <w:szCs w:val="24"/>
                <w:lang w:eastAsia="en-US"/>
              </w:rPr>
              <w:t>№ п/п</w:t>
            </w:r>
          </w:p>
        </w:tc>
        <w:tc>
          <w:tcPr>
            <w:tcW w:w="3827" w:type="dxa"/>
            <w:vAlign w:val="center"/>
          </w:tcPr>
          <w:p w:rsidR="00A743F2" w:rsidRPr="00695AFD" w:rsidRDefault="00A743F2" w:rsidP="00812669">
            <w:pPr>
              <w:spacing w:line="276" w:lineRule="auto"/>
              <w:jc w:val="center"/>
              <w:rPr>
                <w:rFonts w:eastAsia="Calibri"/>
                <w:b/>
                <w:szCs w:val="24"/>
                <w:lang w:eastAsia="en-US"/>
              </w:rPr>
            </w:pPr>
            <w:r w:rsidRPr="00695AFD">
              <w:rPr>
                <w:rFonts w:eastAsia="Calibri"/>
                <w:b/>
                <w:szCs w:val="24"/>
                <w:lang w:eastAsia="en-US"/>
              </w:rPr>
              <w:t>Названия водных объектов</w:t>
            </w:r>
          </w:p>
        </w:tc>
        <w:tc>
          <w:tcPr>
            <w:tcW w:w="3544" w:type="dxa"/>
            <w:vAlign w:val="center"/>
          </w:tcPr>
          <w:p w:rsidR="00A743F2" w:rsidRPr="00695AFD" w:rsidRDefault="00A743F2" w:rsidP="00812669">
            <w:pPr>
              <w:spacing w:line="276" w:lineRule="auto"/>
              <w:jc w:val="center"/>
              <w:rPr>
                <w:rFonts w:eastAsia="Calibri"/>
                <w:b/>
                <w:szCs w:val="24"/>
                <w:lang w:eastAsia="en-US"/>
              </w:rPr>
            </w:pPr>
            <w:r w:rsidRPr="00695AFD">
              <w:rPr>
                <w:rFonts w:eastAsia="Calibri"/>
                <w:b/>
                <w:szCs w:val="24"/>
                <w:lang w:eastAsia="en-US"/>
              </w:rPr>
              <w:t>Ширина водоохраной зоны, м</w:t>
            </w:r>
          </w:p>
        </w:tc>
      </w:tr>
      <w:tr w:rsidR="00A743F2" w:rsidRPr="00695AFD" w:rsidTr="00812669">
        <w:trPr>
          <w:jc w:val="center"/>
        </w:trPr>
        <w:tc>
          <w:tcPr>
            <w:tcW w:w="850" w:type="dxa"/>
            <w:vAlign w:val="center"/>
          </w:tcPr>
          <w:p w:rsidR="00A743F2" w:rsidRPr="00695AFD" w:rsidRDefault="00A743F2" w:rsidP="00812669">
            <w:pPr>
              <w:spacing w:line="276" w:lineRule="auto"/>
              <w:ind w:firstLine="33"/>
              <w:jc w:val="center"/>
              <w:rPr>
                <w:rFonts w:eastAsia="Calibri"/>
                <w:szCs w:val="24"/>
                <w:lang w:eastAsia="en-US"/>
              </w:rPr>
            </w:pPr>
            <w:r w:rsidRPr="00695AFD">
              <w:rPr>
                <w:rFonts w:eastAsia="Calibri"/>
                <w:szCs w:val="24"/>
                <w:lang w:eastAsia="en-US"/>
              </w:rPr>
              <w:t>1.</w:t>
            </w:r>
          </w:p>
        </w:tc>
        <w:tc>
          <w:tcPr>
            <w:tcW w:w="3827" w:type="dxa"/>
            <w:vAlign w:val="center"/>
          </w:tcPr>
          <w:p w:rsidR="00A743F2" w:rsidRPr="00695AFD" w:rsidRDefault="00A743F2" w:rsidP="00812669">
            <w:pPr>
              <w:spacing w:line="276" w:lineRule="auto"/>
              <w:ind w:firstLine="426"/>
              <w:jc w:val="center"/>
              <w:rPr>
                <w:rFonts w:eastAsia="Calibri"/>
                <w:szCs w:val="24"/>
                <w:lang w:eastAsia="en-US"/>
              </w:rPr>
            </w:pPr>
            <w:r>
              <w:rPr>
                <w:rFonts w:eastAsia="Calibri"/>
                <w:szCs w:val="24"/>
                <w:lang w:eastAsia="en-US"/>
              </w:rPr>
              <w:t>Булга</w:t>
            </w:r>
          </w:p>
        </w:tc>
        <w:tc>
          <w:tcPr>
            <w:tcW w:w="3544" w:type="dxa"/>
            <w:vAlign w:val="center"/>
          </w:tcPr>
          <w:p w:rsidR="00A743F2" w:rsidRPr="00695AFD" w:rsidRDefault="00A743F2" w:rsidP="00812669">
            <w:pPr>
              <w:spacing w:line="276" w:lineRule="auto"/>
              <w:ind w:firstLine="426"/>
              <w:jc w:val="center"/>
              <w:rPr>
                <w:rFonts w:eastAsia="Calibri"/>
                <w:szCs w:val="24"/>
                <w:lang w:eastAsia="en-US"/>
              </w:rPr>
            </w:pPr>
            <w:r>
              <w:rPr>
                <w:rFonts w:eastAsia="Calibri"/>
                <w:szCs w:val="24"/>
                <w:lang w:eastAsia="en-US"/>
              </w:rPr>
              <w:t>1</w:t>
            </w:r>
            <w:r w:rsidRPr="00695AFD">
              <w:rPr>
                <w:rFonts w:eastAsia="Calibri"/>
                <w:szCs w:val="24"/>
                <w:lang w:eastAsia="en-US"/>
              </w:rPr>
              <w:t>00</w:t>
            </w:r>
          </w:p>
        </w:tc>
      </w:tr>
      <w:tr w:rsidR="00A743F2" w:rsidRPr="00695AFD" w:rsidTr="00812669">
        <w:trPr>
          <w:jc w:val="center"/>
        </w:trPr>
        <w:tc>
          <w:tcPr>
            <w:tcW w:w="850" w:type="dxa"/>
            <w:vAlign w:val="center"/>
          </w:tcPr>
          <w:p w:rsidR="00A743F2" w:rsidRPr="00695AFD" w:rsidRDefault="00A743F2" w:rsidP="00812669">
            <w:pPr>
              <w:spacing w:line="276" w:lineRule="auto"/>
              <w:ind w:firstLine="33"/>
              <w:jc w:val="center"/>
              <w:rPr>
                <w:rFonts w:eastAsia="Calibri"/>
                <w:szCs w:val="24"/>
                <w:lang w:eastAsia="en-US"/>
              </w:rPr>
            </w:pPr>
            <w:r w:rsidRPr="00695AFD">
              <w:rPr>
                <w:rFonts w:eastAsia="Calibri"/>
                <w:szCs w:val="24"/>
                <w:lang w:eastAsia="en-US"/>
              </w:rPr>
              <w:t>2.</w:t>
            </w:r>
          </w:p>
        </w:tc>
        <w:tc>
          <w:tcPr>
            <w:tcW w:w="3827" w:type="dxa"/>
            <w:vAlign w:val="center"/>
          </w:tcPr>
          <w:p w:rsidR="00A743F2" w:rsidRPr="00695AFD" w:rsidRDefault="00A743F2" w:rsidP="00812669">
            <w:pPr>
              <w:spacing w:line="276" w:lineRule="auto"/>
              <w:ind w:firstLine="426"/>
              <w:jc w:val="center"/>
              <w:rPr>
                <w:rFonts w:eastAsia="Calibri"/>
                <w:szCs w:val="24"/>
                <w:lang w:eastAsia="en-US"/>
              </w:rPr>
            </w:pPr>
            <w:r>
              <w:rPr>
                <w:rFonts w:eastAsia="Calibri"/>
                <w:szCs w:val="24"/>
                <w:lang w:eastAsia="en-US"/>
              </w:rPr>
              <w:t>Толстовский</w:t>
            </w:r>
          </w:p>
        </w:tc>
        <w:tc>
          <w:tcPr>
            <w:tcW w:w="3544" w:type="dxa"/>
            <w:vAlign w:val="center"/>
          </w:tcPr>
          <w:p w:rsidR="00A743F2" w:rsidRPr="00695AFD" w:rsidRDefault="00A743F2" w:rsidP="00812669">
            <w:pPr>
              <w:spacing w:line="276" w:lineRule="auto"/>
              <w:ind w:firstLine="426"/>
              <w:jc w:val="center"/>
              <w:rPr>
                <w:rFonts w:eastAsia="Calibri"/>
                <w:szCs w:val="24"/>
                <w:lang w:eastAsia="en-US"/>
              </w:rPr>
            </w:pPr>
            <w:r>
              <w:rPr>
                <w:rFonts w:eastAsia="Calibri"/>
                <w:szCs w:val="24"/>
                <w:lang w:eastAsia="en-US"/>
              </w:rPr>
              <w:t>5</w:t>
            </w:r>
            <w:r w:rsidRPr="00695AFD">
              <w:rPr>
                <w:rFonts w:eastAsia="Calibri"/>
                <w:szCs w:val="24"/>
                <w:lang w:eastAsia="en-US"/>
              </w:rPr>
              <w:t>0</w:t>
            </w:r>
          </w:p>
        </w:tc>
      </w:tr>
      <w:tr w:rsidR="00A743F2" w:rsidRPr="00695AFD" w:rsidTr="00812669">
        <w:trPr>
          <w:jc w:val="center"/>
        </w:trPr>
        <w:tc>
          <w:tcPr>
            <w:tcW w:w="850" w:type="dxa"/>
            <w:vAlign w:val="center"/>
          </w:tcPr>
          <w:p w:rsidR="00A743F2" w:rsidRPr="00695AFD" w:rsidRDefault="00A743F2" w:rsidP="00812669">
            <w:pPr>
              <w:spacing w:line="276" w:lineRule="auto"/>
              <w:ind w:firstLine="33"/>
              <w:jc w:val="center"/>
              <w:rPr>
                <w:rFonts w:eastAsia="Calibri"/>
                <w:szCs w:val="24"/>
                <w:lang w:eastAsia="en-US"/>
              </w:rPr>
            </w:pPr>
            <w:r w:rsidRPr="00695AFD">
              <w:rPr>
                <w:rFonts w:eastAsia="Calibri"/>
                <w:szCs w:val="24"/>
                <w:lang w:eastAsia="en-US"/>
              </w:rPr>
              <w:t>3.</w:t>
            </w:r>
          </w:p>
        </w:tc>
        <w:tc>
          <w:tcPr>
            <w:tcW w:w="3827" w:type="dxa"/>
            <w:vAlign w:val="center"/>
          </w:tcPr>
          <w:p w:rsidR="00A743F2" w:rsidRPr="00695AFD" w:rsidRDefault="00A743F2" w:rsidP="00812669">
            <w:pPr>
              <w:spacing w:line="276" w:lineRule="auto"/>
              <w:ind w:firstLine="426"/>
              <w:jc w:val="center"/>
              <w:rPr>
                <w:rFonts w:eastAsia="Calibri"/>
                <w:szCs w:val="24"/>
                <w:lang w:eastAsia="en-US"/>
              </w:rPr>
            </w:pPr>
            <w:r>
              <w:rPr>
                <w:rFonts w:eastAsia="Calibri"/>
                <w:szCs w:val="24"/>
                <w:lang w:eastAsia="en-US"/>
              </w:rPr>
              <w:t>Шантойский</w:t>
            </w:r>
          </w:p>
        </w:tc>
        <w:tc>
          <w:tcPr>
            <w:tcW w:w="3544" w:type="dxa"/>
            <w:vAlign w:val="center"/>
          </w:tcPr>
          <w:p w:rsidR="00A743F2" w:rsidRPr="00695AFD" w:rsidRDefault="00A743F2" w:rsidP="00812669">
            <w:pPr>
              <w:spacing w:line="276" w:lineRule="auto"/>
              <w:ind w:firstLine="426"/>
              <w:jc w:val="center"/>
              <w:rPr>
                <w:rFonts w:eastAsia="Calibri"/>
                <w:szCs w:val="24"/>
                <w:lang w:eastAsia="en-US"/>
              </w:rPr>
            </w:pPr>
            <w:r>
              <w:rPr>
                <w:rFonts w:eastAsia="Calibri"/>
                <w:szCs w:val="24"/>
                <w:lang w:eastAsia="en-US"/>
              </w:rPr>
              <w:t>50</w:t>
            </w:r>
          </w:p>
        </w:tc>
      </w:tr>
    </w:tbl>
    <w:p w:rsidR="008B483B" w:rsidRPr="00695AFD" w:rsidRDefault="008B483B" w:rsidP="008B483B">
      <w:pPr>
        <w:spacing w:line="360" w:lineRule="auto"/>
        <w:ind w:firstLine="709"/>
        <w:rPr>
          <w:rFonts w:eastAsia="Calibri"/>
          <w:bCs/>
          <w:szCs w:val="24"/>
          <w:lang w:eastAsia="en-US"/>
        </w:rPr>
      </w:pPr>
      <w:r w:rsidRPr="00695AFD">
        <w:rPr>
          <w:rFonts w:eastAsia="Calibri"/>
          <w:b/>
          <w:i/>
          <w:szCs w:val="24"/>
          <w:lang w:eastAsia="en-US"/>
        </w:rPr>
        <w:t>Зоны санитарной охраны источников питьевого водоснабжения</w:t>
      </w:r>
    </w:p>
    <w:p w:rsidR="008B483B" w:rsidRPr="00695AFD" w:rsidRDefault="008B483B" w:rsidP="008B483B">
      <w:pPr>
        <w:tabs>
          <w:tab w:val="num" w:pos="0"/>
        </w:tabs>
        <w:spacing w:line="360" w:lineRule="auto"/>
        <w:ind w:firstLine="709"/>
        <w:rPr>
          <w:rFonts w:eastAsia="Calibri"/>
          <w:szCs w:val="24"/>
          <w:lang w:eastAsia="en-US"/>
        </w:rPr>
      </w:pPr>
      <w:r w:rsidRPr="00695AFD">
        <w:rPr>
          <w:rFonts w:eastAsia="Calibri"/>
          <w:szCs w:val="24"/>
          <w:lang w:eastAsia="en-US"/>
        </w:rPr>
        <w:t xml:space="preserve">Первый пояс строгого режима охватывает место забора подземных вод и головные водопроводные сооружения:  скважины с насосными станциями, резервуары чистой воды, насосная станция второго подъема и контррезервуары. Граница первого пояса скважин проходит на расстоянии </w:t>
      </w:r>
      <w:smartTag w:uri="urn:schemas-microsoft-com:office:smarttags" w:element="metricconverter">
        <w:smartTagPr>
          <w:attr w:name="ProductID" w:val="50 м"/>
        </w:smartTagPr>
        <w:r w:rsidRPr="00695AFD">
          <w:rPr>
            <w:rFonts w:eastAsia="Calibri"/>
            <w:szCs w:val="24"/>
            <w:lang w:eastAsia="en-US"/>
          </w:rPr>
          <w:t>50 м</w:t>
        </w:r>
      </w:smartTag>
      <w:r w:rsidRPr="00695AFD">
        <w:rPr>
          <w:rFonts w:eastAsia="Calibri"/>
          <w:szCs w:val="24"/>
          <w:lang w:eastAsia="en-US"/>
        </w:rPr>
        <w:t xml:space="preserve"> от крайних скважин и </w:t>
      </w:r>
      <w:smartTag w:uri="urn:schemas-microsoft-com:office:smarttags" w:element="metricconverter">
        <w:smartTagPr>
          <w:attr w:name="ProductID" w:val="30 м"/>
        </w:smartTagPr>
        <w:r w:rsidRPr="00695AFD">
          <w:rPr>
            <w:rFonts w:eastAsia="Calibri"/>
            <w:szCs w:val="24"/>
            <w:lang w:eastAsia="en-US"/>
          </w:rPr>
          <w:t>30 м</w:t>
        </w:r>
      </w:smartTag>
      <w:r w:rsidRPr="00695AFD">
        <w:rPr>
          <w:rFonts w:eastAsia="Calibri"/>
          <w:szCs w:val="24"/>
          <w:lang w:eastAsia="en-US"/>
        </w:rPr>
        <w:t xml:space="preserve"> от других сооружений. Территория первого пояса строгого режима ограждается глухим забором высотой 2,5м и колючей проволокой на расстоянии 5м вдоль внутренней стороны ограждения площадки на высоту 1,2м  и окружается двумя рядами зеленых насаждений. В зоне внутреннего и внешнего ограждения устраивается тропа шириной 1м на расстоянии 1м от внутреннего ограждения. Устраивается наружное освещение и организуется сторожевая охрана. Для оповещения персонала предусматривается радиотрансляционная сеть. Подъездные пути к сооружениям засыпаются песком и щебнем.</w:t>
      </w:r>
    </w:p>
    <w:p w:rsidR="008B483B" w:rsidRPr="00695AFD" w:rsidRDefault="008B483B" w:rsidP="008B483B">
      <w:pPr>
        <w:widowControl w:val="0"/>
        <w:tabs>
          <w:tab w:val="num" w:pos="0"/>
        </w:tabs>
        <w:spacing w:line="360" w:lineRule="auto"/>
        <w:ind w:firstLine="709"/>
        <w:rPr>
          <w:rFonts w:eastAsia="Calibri"/>
          <w:szCs w:val="24"/>
          <w:lang w:eastAsia="en-US"/>
        </w:rPr>
      </w:pPr>
      <w:r w:rsidRPr="00695AFD">
        <w:rPr>
          <w:rFonts w:eastAsia="Calibri"/>
          <w:szCs w:val="24"/>
          <w:lang w:eastAsia="en-US"/>
        </w:rPr>
        <w:t>На территории 1-го пояса строго воспрещается: проживание людей, посадка высокоствольных деревьев, содержание скота, доступ посторонних лиц, применение ядохимикатов и удобрений, проведение строительных работ без согласования с органами государственного санитарного надзора.</w:t>
      </w:r>
    </w:p>
    <w:p w:rsidR="008B483B" w:rsidRDefault="008B483B" w:rsidP="008B483B">
      <w:pPr>
        <w:widowControl w:val="0"/>
        <w:tabs>
          <w:tab w:val="num" w:pos="0"/>
        </w:tabs>
        <w:spacing w:line="360" w:lineRule="auto"/>
        <w:ind w:firstLine="709"/>
        <w:rPr>
          <w:rFonts w:eastAsia="Calibri"/>
          <w:szCs w:val="24"/>
          <w:lang w:eastAsia="en-US"/>
        </w:rPr>
      </w:pPr>
      <w:r w:rsidRPr="00695AFD">
        <w:rPr>
          <w:rFonts w:eastAsia="Calibri"/>
          <w:szCs w:val="24"/>
          <w:lang w:eastAsia="en-US"/>
        </w:rPr>
        <w:t xml:space="preserve">Второй и третий пояса – пояса ограничений.  На территории этих поясов охраняются от загрязнения источники питания  подземных вод и эксплуатационные сооружения водозабора. </w:t>
      </w:r>
    </w:p>
    <w:p w:rsidR="008B483B" w:rsidRPr="002E30BC" w:rsidRDefault="008B483B" w:rsidP="008B483B">
      <w:pPr>
        <w:pStyle w:val="ac"/>
        <w:spacing w:before="0" w:beforeAutospacing="0" w:after="0" w:afterAutospacing="0" w:line="360" w:lineRule="auto"/>
        <w:ind w:left="1260" w:firstLine="0"/>
        <w:jc w:val="center"/>
        <w:outlineLvl w:val="0"/>
        <w:rPr>
          <w:rFonts w:ascii="Times New Roman CYR" w:eastAsia="Times New Roman" w:hAnsi="Times New Roman CYR"/>
          <w:b/>
          <w:color w:val="000000"/>
          <w:sz w:val="24"/>
          <w:szCs w:val="24"/>
          <w:lang w:eastAsia="ru-RU"/>
        </w:rPr>
      </w:pPr>
      <w:r w:rsidRPr="005C3B03">
        <w:rPr>
          <w:rFonts w:ascii="Times New Roman CYR" w:eastAsia="Times New Roman" w:hAnsi="Times New Roman CYR"/>
          <w:b/>
          <w:color w:val="000000"/>
          <w:sz w:val="24"/>
          <w:szCs w:val="24"/>
          <w:lang w:eastAsia="ru-RU"/>
        </w:rPr>
        <w:t xml:space="preserve">Планировочные </w:t>
      </w:r>
      <w:r w:rsidRPr="002E30BC">
        <w:rPr>
          <w:rFonts w:ascii="Times New Roman CYR" w:eastAsia="Times New Roman" w:hAnsi="Times New Roman CYR"/>
          <w:b/>
          <w:color w:val="000000"/>
          <w:sz w:val="24"/>
          <w:szCs w:val="24"/>
          <w:lang w:eastAsia="ru-RU"/>
        </w:rPr>
        <w:t>огр</w:t>
      </w:r>
      <w:r w:rsidRPr="002E30BC">
        <w:rPr>
          <w:rFonts w:ascii="Times New Roman CYR" w:hAnsi="Times New Roman CYR"/>
          <w:b/>
          <w:color w:val="000000"/>
          <w:sz w:val="24"/>
          <w:szCs w:val="24"/>
        </w:rPr>
        <w:t>аничения техногенного характера</w:t>
      </w:r>
    </w:p>
    <w:p w:rsidR="008B483B" w:rsidRPr="009A1B4C" w:rsidRDefault="008B483B" w:rsidP="008B483B">
      <w:pPr>
        <w:spacing w:line="360" w:lineRule="auto"/>
        <w:ind w:firstLine="709"/>
        <w:rPr>
          <w:color w:val="000000"/>
          <w:szCs w:val="24"/>
        </w:rPr>
      </w:pPr>
      <w:r w:rsidRPr="009A1B4C">
        <w:rPr>
          <w:color w:val="000000"/>
          <w:szCs w:val="24"/>
        </w:rPr>
        <w:t xml:space="preserve">На территории </w:t>
      </w:r>
      <w:r>
        <w:rPr>
          <w:color w:val="000000"/>
          <w:szCs w:val="24"/>
        </w:rPr>
        <w:t>муниципального образования</w:t>
      </w:r>
      <w:r w:rsidRPr="009A1B4C">
        <w:rPr>
          <w:color w:val="000000"/>
          <w:szCs w:val="24"/>
        </w:rPr>
        <w:t xml:space="preserve"> выявлены следующие планировочные ограничения техногенного характера: </w:t>
      </w:r>
    </w:p>
    <w:p w:rsidR="008B483B" w:rsidRPr="009A1B4C" w:rsidRDefault="008B483B" w:rsidP="008B483B">
      <w:pPr>
        <w:spacing w:line="360" w:lineRule="auto"/>
        <w:ind w:firstLine="709"/>
        <w:rPr>
          <w:color w:val="000000"/>
          <w:szCs w:val="24"/>
        </w:rPr>
      </w:pPr>
      <w:r w:rsidRPr="009A1B4C">
        <w:rPr>
          <w:color w:val="000000"/>
          <w:szCs w:val="24"/>
        </w:rPr>
        <w:t>- Санитарно-защитные зоны объектов производственного и коммунального назначения;</w:t>
      </w:r>
    </w:p>
    <w:p w:rsidR="008B483B" w:rsidRPr="009A1B4C" w:rsidRDefault="008B483B" w:rsidP="008B483B">
      <w:pPr>
        <w:spacing w:line="360" w:lineRule="auto"/>
        <w:ind w:firstLine="709"/>
        <w:rPr>
          <w:color w:val="000000"/>
          <w:szCs w:val="24"/>
        </w:rPr>
      </w:pPr>
      <w:r w:rsidRPr="009A1B4C">
        <w:rPr>
          <w:color w:val="000000"/>
          <w:szCs w:val="24"/>
        </w:rPr>
        <w:t>- Санитарно-защитные зоны кладбищ, скотомогильников, свалок ТБО;</w:t>
      </w:r>
    </w:p>
    <w:p w:rsidR="008B483B" w:rsidRDefault="008B483B" w:rsidP="008B483B">
      <w:pPr>
        <w:spacing w:line="360" w:lineRule="auto"/>
        <w:ind w:firstLine="709"/>
        <w:rPr>
          <w:color w:val="000000"/>
          <w:szCs w:val="24"/>
        </w:rPr>
      </w:pPr>
      <w:r w:rsidRPr="009A1B4C">
        <w:rPr>
          <w:color w:val="000000"/>
          <w:szCs w:val="24"/>
        </w:rPr>
        <w:t xml:space="preserve">- Охранные зоны </w:t>
      </w:r>
      <w:r>
        <w:rPr>
          <w:color w:val="000000"/>
          <w:szCs w:val="24"/>
        </w:rPr>
        <w:t>инженер</w:t>
      </w:r>
      <w:r w:rsidRPr="009A1B4C">
        <w:rPr>
          <w:color w:val="000000"/>
          <w:szCs w:val="24"/>
        </w:rPr>
        <w:t>ной инфраструктуры</w:t>
      </w:r>
      <w:r>
        <w:rPr>
          <w:color w:val="000000"/>
          <w:szCs w:val="24"/>
        </w:rPr>
        <w:t>;</w:t>
      </w:r>
    </w:p>
    <w:p w:rsidR="008B483B" w:rsidRPr="00FC3B19" w:rsidRDefault="008B483B" w:rsidP="008B483B">
      <w:pPr>
        <w:spacing w:line="360" w:lineRule="auto"/>
        <w:ind w:firstLine="709"/>
        <w:rPr>
          <w:color w:val="000000"/>
          <w:szCs w:val="24"/>
        </w:rPr>
      </w:pPr>
      <w:r w:rsidRPr="009A1B4C">
        <w:rPr>
          <w:color w:val="000000"/>
          <w:szCs w:val="24"/>
        </w:rPr>
        <w:t>- Охранные зоны</w:t>
      </w:r>
      <w:r w:rsidRPr="00FB45EA">
        <w:rPr>
          <w:color w:val="000000"/>
          <w:szCs w:val="24"/>
        </w:rPr>
        <w:t xml:space="preserve"> </w:t>
      </w:r>
      <w:r w:rsidRPr="009A1B4C">
        <w:rPr>
          <w:color w:val="000000"/>
          <w:szCs w:val="24"/>
        </w:rPr>
        <w:t>транспортной инфраструктуры</w:t>
      </w:r>
      <w:r>
        <w:rPr>
          <w:color w:val="000000"/>
          <w:szCs w:val="24"/>
        </w:rPr>
        <w:t>.</w:t>
      </w:r>
    </w:p>
    <w:p w:rsidR="008B483B" w:rsidRPr="00CE1864" w:rsidRDefault="008B483B" w:rsidP="008B483B">
      <w:pPr>
        <w:pStyle w:val="100"/>
        <w:spacing w:line="360" w:lineRule="auto"/>
        <w:rPr>
          <w:b/>
          <w:kern w:val="0"/>
        </w:rPr>
      </w:pPr>
      <w:r w:rsidRPr="00CE1864">
        <w:rPr>
          <w:b/>
          <w:kern w:val="0"/>
        </w:rPr>
        <w:t>Санитарно-защитн</w:t>
      </w:r>
      <w:r>
        <w:rPr>
          <w:b/>
          <w:kern w:val="0"/>
        </w:rPr>
        <w:t xml:space="preserve">ые зоны </w:t>
      </w:r>
      <w:r w:rsidRPr="00CE1864">
        <w:rPr>
          <w:b/>
          <w:kern w:val="0"/>
        </w:rPr>
        <w:t>объектов производственного и коммунального назначения</w:t>
      </w:r>
      <w:r>
        <w:rPr>
          <w:b/>
          <w:kern w:val="0"/>
        </w:rPr>
        <w:t>.</w:t>
      </w:r>
    </w:p>
    <w:p w:rsidR="008B483B" w:rsidRPr="00DA3B1E" w:rsidRDefault="008B483B" w:rsidP="008B483B">
      <w:pPr>
        <w:pStyle w:val="100"/>
        <w:spacing w:line="360" w:lineRule="auto"/>
        <w:rPr>
          <w:kern w:val="0"/>
        </w:rPr>
      </w:pPr>
      <w:r w:rsidRPr="00DA3B1E">
        <w:rPr>
          <w:kern w:val="0"/>
        </w:rPr>
        <w:t>Санитарно-защитная зона – обязательный элемент любого объекта, который является источником воздействия на среду обитания и здоровье человека.</w:t>
      </w:r>
    </w:p>
    <w:p w:rsidR="008B483B" w:rsidRDefault="008B483B" w:rsidP="008B483B">
      <w:pPr>
        <w:pStyle w:val="100"/>
        <w:spacing w:line="360" w:lineRule="auto"/>
        <w:rPr>
          <w:kern w:val="0"/>
        </w:rPr>
      </w:pPr>
      <w:r w:rsidRPr="00DA3B1E">
        <w:rPr>
          <w:kern w:val="0"/>
        </w:rPr>
        <w:t xml:space="preserve">В соответствии с СанПиН 2.2.1/2.1.1.1200-03 предприятия, группы предприятий, их </w:t>
      </w:r>
      <w:r w:rsidRPr="00DA3B1E">
        <w:rPr>
          <w:kern w:val="0"/>
        </w:rPr>
        <w:lastRenderedPageBreak/>
        <w:t>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8B483B" w:rsidRPr="00DA3B1E" w:rsidRDefault="008B483B" w:rsidP="008B483B">
      <w:pPr>
        <w:pStyle w:val="100"/>
        <w:spacing w:line="360" w:lineRule="auto"/>
        <w:rPr>
          <w:kern w:val="0"/>
        </w:rPr>
      </w:pPr>
      <w:r w:rsidRPr="00DA3B1E">
        <w:rPr>
          <w:kern w:val="0"/>
        </w:rPr>
        <w:t>Территория санитарно-защитной зоны предназначена для:</w:t>
      </w:r>
    </w:p>
    <w:p w:rsidR="008B483B" w:rsidRPr="008B216C" w:rsidRDefault="008B483B" w:rsidP="008B483B">
      <w:pPr>
        <w:pStyle w:val="100"/>
        <w:spacing w:line="360" w:lineRule="auto"/>
        <w:rPr>
          <w:kern w:val="0"/>
        </w:rPr>
      </w:pPr>
      <w:r>
        <w:rPr>
          <w:kern w:val="0"/>
        </w:rPr>
        <w:t xml:space="preserve">- </w:t>
      </w:r>
      <w:r w:rsidRPr="008B216C">
        <w:rPr>
          <w:kern w:val="0"/>
        </w:rPr>
        <w:t>обеспечения снижения уровня воздействия до требуемых гигиенических нормативов по всем факторам воздействия за ее пределами (ПДК, ПДУ);</w:t>
      </w:r>
    </w:p>
    <w:p w:rsidR="008B483B" w:rsidRPr="008B216C" w:rsidRDefault="008B483B" w:rsidP="008B483B">
      <w:pPr>
        <w:pStyle w:val="100"/>
        <w:spacing w:line="360" w:lineRule="auto"/>
        <w:rPr>
          <w:kern w:val="0"/>
        </w:rPr>
      </w:pPr>
      <w:r>
        <w:rPr>
          <w:kern w:val="0"/>
        </w:rPr>
        <w:t xml:space="preserve">- </w:t>
      </w:r>
      <w:r w:rsidRPr="008B216C">
        <w:rPr>
          <w:kern w:val="0"/>
        </w:rPr>
        <w:t>создания санитарно-защитного барьера между территорией предприятия (группы предприятий) и территорией жилой застройки;</w:t>
      </w:r>
    </w:p>
    <w:p w:rsidR="008B483B" w:rsidRPr="008B216C" w:rsidRDefault="008B483B" w:rsidP="008B483B">
      <w:pPr>
        <w:pStyle w:val="100"/>
        <w:spacing w:line="360" w:lineRule="auto"/>
        <w:rPr>
          <w:kern w:val="0"/>
        </w:rPr>
      </w:pPr>
      <w:r>
        <w:rPr>
          <w:kern w:val="0"/>
        </w:rPr>
        <w:t xml:space="preserve">- </w:t>
      </w:r>
      <w:r w:rsidRPr="008B216C">
        <w:rPr>
          <w:kern w:val="0"/>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8B483B" w:rsidRPr="008B216C" w:rsidRDefault="008B483B" w:rsidP="008B483B">
      <w:pPr>
        <w:pStyle w:val="100"/>
        <w:spacing w:line="360" w:lineRule="auto"/>
        <w:rPr>
          <w:kern w:val="0"/>
        </w:rPr>
      </w:pPr>
      <w:r w:rsidRPr="008B216C">
        <w:rPr>
          <w:kern w:val="0"/>
        </w:rPr>
        <w:t xml:space="preserve">В соответствии с СанПиН 2.2.1/2.1.1.1200-03 для каждого промышленного предприятия должны быть разработаны проекты санитарно-защитных зон, а также проекты сокращения СЗЗ в случае размещения производств в непосредственной близости от жилья. При строительстве новых, реконструкции или техническом перевооружении действующих предприятий и сооружений должны быть предусмотрены мероприятия по организации и благоустройству санитарно-защитных зон, включая переселение жителей, в случае необходимости. </w:t>
      </w:r>
    </w:p>
    <w:p w:rsidR="008B483B" w:rsidRPr="008B216C" w:rsidRDefault="008B483B" w:rsidP="008B483B">
      <w:pPr>
        <w:pStyle w:val="100"/>
        <w:spacing w:line="360" w:lineRule="auto"/>
        <w:rPr>
          <w:kern w:val="0"/>
        </w:rPr>
      </w:pPr>
      <w:r w:rsidRPr="008B216C">
        <w:rPr>
          <w:kern w:val="0"/>
        </w:rPr>
        <w:t>В границах санитарно-защитных зон запрещается размещать: жилые зоны и отдельные объекты для проживания людей; рекреационные зоны и отдельные объекты зеленых насаждений общего пользования; коллективные или индивидуальные дачные и садово-огородные участки; предприятия по производству лекарственных веществ и средств; склады сырья и продуктов для фармацевтических предприятий; предприятия пищевых отраслей промышленности; оптовые склады продовольственного сырья и пищевых продуктов; спортивные сооружения, образовательные и детские учреждения; лечебно-профилактические и оздоровительные учреждения общего пользования.</w:t>
      </w:r>
    </w:p>
    <w:p w:rsidR="008B483B" w:rsidRPr="008B216C" w:rsidRDefault="008B483B" w:rsidP="008B483B">
      <w:pPr>
        <w:pStyle w:val="100"/>
        <w:spacing w:line="360" w:lineRule="auto"/>
        <w:rPr>
          <w:kern w:val="0"/>
        </w:rPr>
      </w:pPr>
      <w:r w:rsidRPr="008B216C">
        <w:rPr>
          <w:kern w:val="0"/>
        </w:rPr>
        <w:t>В границах СЗЗ допускается размещать: сельхозугодия для выращивания технических культур; предприятия меньшего класса вредности, чем основное производство;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объекты, связанные с облуживанием данного предприятия.</w:t>
      </w:r>
    </w:p>
    <w:p w:rsidR="008B483B" w:rsidRDefault="008B483B" w:rsidP="008B483B">
      <w:pPr>
        <w:pStyle w:val="100"/>
        <w:spacing w:line="360" w:lineRule="auto"/>
        <w:outlineLvl w:val="0"/>
        <w:rPr>
          <w:kern w:val="0"/>
        </w:rPr>
      </w:pPr>
      <w:r w:rsidRPr="00635C8E">
        <w:rPr>
          <w:kern w:val="0"/>
        </w:rPr>
        <w:t>На территории сельского поселения расположены предприятия лесообрабатывающего ком</w:t>
      </w:r>
      <w:r>
        <w:rPr>
          <w:kern w:val="0"/>
        </w:rPr>
        <w:t>п</w:t>
      </w:r>
      <w:r w:rsidRPr="00635C8E">
        <w:rPr>
          <w:kern w:val="0"/>
        </w:rPr>
        <w:t>лекса  IV класса санитарной вредности (в основном по уровню шума) и территории</w:t>
      </w:r>
      <w:r>
        <w:rPr>
          <w:kern w:val="0"/>
        </w:rPr>
        <w:t xml:space="preserve"> коммунальных и складских объектов</w:t>
      </w:r>
      <w:r w:rsidRPr="00635C8E">
        <w:rPr>
          <w:kern w:val="0"/>
        </w:rPr>
        <w:t xml:space="preserve"> V</w:t>
      </w:r>
      <w:r>
        <w:rPr>
          <w:kern w:val="0"/>
        </w:rPr>
        <w:t xml:space="preserve"> </w:t>
      </w:r>
      <w:r w:rsidRPr="00635C8E">
        <w:rPr>
          <w:kern w:val="0"/>
        </w:rPr>
        <w:t>класса вредности.</w:t>
      </w:r>
    </w:p>
    <w:p w:rsidR="00A743F2" w:rsidRPr="00FC3B19" w:rsidRDefault="00A743F2" w:rsidP="008B483B">
      <w:pPr>
        <w:pStyle w:val="100"/>
        <w:spacing w:line="360" w:lineRule="auto"/>
        <w:outlineLvl w:val="0"/>
        <w:rPr>
          <w:kern w:val="0"/>
        </w:rPr>
      </w:pPr>
    </w:p>
    <w:p w:rsidR="008B483B" w:rsidRPr="00CE1864" w:rsidRDefault="008B483B" w:rsidP="008B483B">
      <w:pPr>
        <w:pStyle w:val="100"/>
        <w:spacing w:line="360" w:lineRule="auto"/>
        <w:jc w:val="center"/>
        <w:outlineLvl w:val="0"/>
        <w:rPr>
          <w:b/>
          <w:kern w:val="0"/>
        </w:rPr>
      </w:pPr>
      <w:r w:rsidRPr="00CE1864">
        <w:rPr>
          <w:b/>
          <w:kern w:val="0"/>
        </w:rPr>
        <w:lastRenderedPageBreak/>
        <w:t>Санитарно-защитные зоны объектов специального назначения</w:t>
      </w:r>
    </w:p>
    <w:p w:rsidR="008B483B" w:rsidRPr="008B216C" w:rsidRDefault="008B483B" w:rsidP="008B483B">
      <w:pPr>
        <w:pStyle w:val="100"/>
        <w:spacing w:line="360" w:lineRule="auto"/>
        <w:rPr>
          <w:kern w:val="0"/>
        </w:rPr>
      </w:pPr>
      <w:r w:rsidRPr="008B216C">
        <w:rPr>
          <w:kern w:val="0"/>
        </w:rPr>
        <w:t xml:space="preserve">Объекты специального назначения, оказывающие негативное воздействие на окружающую среду - свалки ТБО, кладбища, скотомогильники. </w:t>
      </w:r>
    </w:p>
    <w:p w:rsidR="008B483B" w:rsidRPr="008B216C" w:rsidRDefault="008B483B" w:rsidP="008B483B">
      <w:pPr>
        <w:pStyle w:val="100"/>
        <w:spacing w:line="360" w:lineRule="auto"/>
        <w:rPr>
          <w:kern w:val="0"/>
        </w:rPr>
      </w:pPr>
      <w:r w:rsidRPr="00E43464">
        <w:rPr>
          <w:b/>
          <w:i/>
          <w:kern w:val="0"/>
        </w:rPr>
        <w:t>Санитарно-защитные зоны объектов размещения твердых бытовых отходов</w:t>
      </w:r>
      <w:r>
        <w:rPr>
          <w:kern w:val="0"/>
        </w:rPr>
        <w:t xml:space="preserve"> </w:t>
      </w:r>
      <w:r w:rsidRPr="008B216C">
        <w:rPr>
          <w:kern w:val="0"/>
        </w:rPr>
        <w:t>(полигонов, свалок)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8B483B" w:rsidRPr="008B216C" w:rsidRDefault="008B483B" w:rsidP="008B483B">
      <w:pPr>
        <w:pStyle w:val="100"/>
        <w:spacing w:line="360" w:lineRule="auto"/>
        <w:rPr>
          <w:kern w:val="0"/>
        </w:rPr>
      </w:pPr>
      <w:r w:rsidRPr="008B216C">
        <w:rPr>
          <w:kern w:val="0"/>
        </w:rPr>
        <w:t>Не допускается размещение полигонов ТБО:</w:t>
      </w:r>
    </w:p>
    <w:p w:rsidR="008B483B" w:rsidRPr="008B216C" w:rsidRDefault="008B483B" w:rsidP="008B483B">
      <w:pPr>
        <w:pStyle w:val="100"/>
        <w:spacing w:line="360" w:lineRule="auto"/>
        <w:rPr>
          <w:kern w:val="0"/>
        </w:rPr>
      </w:pPr>
      <w:r w:rsidRPr="008B216C">
        <w:rPr>
          <w:kern w:val="0"/>
        </w:rPr>
        <w:t>•</w:t>
      </w:r>
      <w:r w:rsidRPr="008B216C">
        <w:rPr>
          <w:kern w:val="0"/>
        </w:rPr>
        <w:tab/>
        <w:t>на территории зон санитарной охраны водоисточников и минеральных источников;</w:t>
      </w:r>
    </w:p>
    <w:p w:rsidR="008B483B" w:rsidRPr="008B216C" w:rsidRDefault="008B483B" w:rsidP="008B483B">
      <w:pPr>
        <w:pStyle w:val="100"/>
        <w:spacing w:line="360" w:lineRule="auto"/>
        <w:rPr>
          <w:kern w:val="0"/>
        </w:rPr>
      </w:pPr>
      <w:r w:rsidRPr="008B216C">
        <w:rPr>
          <w:kern w:val="0"/>
        </w:rPr>
        <w:t>•</w:t>
      </w:r>
      <w:r w:rsidRPr="008B216C">
        <w:rPr>
          <w:kern w:val="0"/>
        </w:rPr>
        <w:tab/>
        <w:t>в</w:t>
      </w:r>
      <w:r>
        <w:rPr>
          <w:kern w:val="0"/>
        </w:rPr>
        <w:t xml:space="preserve"> районах геологических разломов</w:t>
      </w:r>
      <w:r w:rsidRPr="008B216C">
        <w:rPr>
          <w:kern w:val="0"/>
        </w:rPr>
        <w:t>;</w:t>
      </w:r>
    </w:p>
    <w:p w:rsidR="008B483B" w:rsidRPr="008B216C" w:rsidRDefault="008B483B" w:rsidP="008B483B">
      <w:pPr>
        <w:pStyle w:val="100"/>
        <w:spacing w:line="360" w:lineRule="auto"/>
        <w:rPr>
          <w:kern w:val="0"/>
        </w:rPr>
      </w:pPr>
      <w:r w:rsidRPr="008B216C">
        <w:rPr>
          <w:kern w:val="0"/>
        </w:rPr>
        <w:t>•</w:t>
      </w:r>
      <w:r w:rsidRPr="008B216C">
        <w:rPr>
          <w:kern w:val="0"/>
        </w:rPr>
        <w:tab/>
        <w:t>в местах выклинивания водоносных горизонтов;</w:t>
      </w:r>
    </w:p>
    <w:p w:rsidR="008B483B" w:rsidRPr="008B216C" w:rsidRDefault="008B483B" w:rsidP="008B483B">
      <w:pPr>
        <w:pStyle w:val="100"/>
        <w:spacing w:line="360" w:lineRule="auto"/>
        <w:rPr>
          <w:kern w:val="0"/>
        </w:rPr>
      </w:pPr>
      <w:r w:rsidRPr="008B216C">
        <w:rPr>
          <w:kern w:val="0"/>
        </w:rPr>
        <w:t>•</w:t>
      </w:r>
      <w:r w:rsidRPr="008B216C">
        <w:rPr>
          <w:kern w:val="0"/>
        </w:rPr>
        <w:tab/>
        <w:t>на участках, затопляемых паводковыми водами;</w:t>
      </w:r>
    </w:p>
    <w:p w:rsidR="008B483B" w:rsidRPr="008B216C" w:rsidRDefault="008B483B" w:rsidP="008B483B">
      <w:pPr>
        <w:pStyle w:val="100"/>
        <w:spacing w:line="360" w:lineRule="auto"/>
        <w:rPr>
          <w:kern w:val="0"/>
        </w:rPr>
      </w:pPr>
      <w:r w:rsidRPr="008B216C">
        <w:rPr>
          <w:kern w:val="0"/>
        </w:rPr>
        <w:t>•</w:t>
      </w:r>
      <w:r w:rsidRPr="008B216C">
        <w:rPr>
          <w:kern w:val="0"/>
        </w:rPr>
        <w:tab/>
        <w:t>в рекреационных зонах;</w:t>
      </w:r>
    </w:p>
    <w:p w:rsidR="008B483B" w:rsidRDefault="008B483B" w:rsidP="008B483B">
      <w:pPr>
        <w:pStyle w:val="100"/>
        <w:spacing w:line="360" w:lineRule="auto"/>
        <w:rPr>
          <w:kern w:val="0"/>
        </w:rPr>
      </w:pPr>
      <w:r w:rsidRPr="008B216C">
        <w:rPr>
          <w:kern w:val="0"/>
        </w:rPr>
        <w:t>•</w:t>
      </w:r>
      <w:r w:rsidRPr="008B216C">
        <w:rPr>
          <w:kern w:val="0"/>
        </w:rPr>
        <w:tab/>
        <w:t>в местах массового отдыха населения и на территории лечебно-оздоровительных учреждений.</w:t>
      </w:r>
    </w:p>
    <w:p w:rsidR="008B483B" w:rsidRPr="00CE1864" w:rsidRDefault="008B483B" w:rsidP="008B483B">
      <w:pPr>
        <w:pStyle w:val="100"/>
        <w:spacing w:line="360" w:lineRule="auto"/>
        <w:outlineLvl w:val="0"/>
        <w:rPr>
          <w:b/>
          <w:i/>
          <w:kern w:val="0"/>
        </w:rPr>
      </w:pPr>
      <w:r w:rsidRPr="00CE1864">
        <w:rPr>
          <w:b/>
          <w:i/>
          <w:kern w:val="0"/>
        </w:rPr>
        <w:t>Санитарно-защитные зоны кладбищ</w:t>
      </w:r>
    </w:p>
    <w:p w:rsidR="008B483B" w:rsidRPr="008B216C" w:rsidRDefault="008B483B" w:rsidP="008B483B">
      <w:pPr>
        <w:pStyle w:val="100"/>
        <w:spacing w:line="360" w:lineRule="auto"/>
        <w:rPr>
          <w:kern w:val="0"/>
        </w:rPr>
      </w:pPr>
      <w:r w:rsidRPr="008B216C">
        <w:rPr>
          <w:kern w:val="0"/>
        </w:rPr>
        <w:t>Кладбища с погребением путем предания тела (останков) умершего земле (захоронение в могилу, склеп) размещают на расстоянии:</w:t>
      </w:r>
    </w:p>
    <w:p w:rsidR="008B483B" w:rsidRPr="008B216C" w:rsidRDefault="008B483B" w:rsidP="008B483B">
      <w:pPr>
        <w:pStyle w:val="100"/>
        <w:spacing w:line="360" w:lineRule="auto"/>
        <w:rPr>
          <w:kern w:val="0"/>
        </w:rPr>
      </w:pPr>
      <w:r w:rsidRPr="008B216C">
        <w:rPr>
          <w:kern w:val="0"/>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8B216C">
          <w:rPr>
            <w:kern w:val="0"/>
          </w:rPr>
          <w:t>50 м</w:t>
        </w:r>
      </w:smartTag>
      <w:r w:rsidRPr="008B216C">
        <w:rPr>
          <w:kern w:val="0"/>
        </w:rPr>
        <w:t xml:space="preserve"> - для сельских, закрытых кладбищ и мемориальных комплексов;</w:t>
      </w:r>
    </w:p>
    <w:p w:rsidR="008B483B" w:rsidRPr="008B216C" w:rsidRDefault="008B483B" w:rsidP="008B483B">
      <w:pPr>
        <w:pStyle w:val="100"/>
        <w:spacing w:line="360" w:lineRule="auto"/>
        <w:rPr>
          <w:kern w:val="0"/>
        </w:rPr>
      </w:pPr>
      <w:r w:rsidRPr="008B216C">
        <w:rPr>
          <w:kern w:val="0"/>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8B216C">
          <w:rPr>
            <w:kern w:val="0"/>
          </w:rPr>
          <w:t>1000 м</w:t>
        </w:r>
      </w:smartTag>
      <w:r w:rsidRPr="008B216C">
        <w:rPr>
          <w:kern w:val="0"/>
        </w:rPr>
        <w:t xml:space="preserve"> с подтверждением достаточности расстояния расчетами поясов зон санитарной охраны водоисточника и времени фильтрации;</w:t>
      </w:r>
    </w:p>
    <w:p w:rsidR="008B483B" w:rsidRPr="008B216C" w:rsidRDefault="008B483B" w:rsidP="008B483B">
      <w:pPr>
        <w:pStyle w:val="100"/>
        <w:spacing w:line="360" w:lineRule="auto"/>
        <w:rPr>
          <w:kern w:val="0"/>
        </w:rPr>
      </w:pPr>
      <w:r w:rsidRPr="008B216C">
        <w:rPr>
          <w:kern w:val="0"/>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B483B" w:rsidRPr="00CE1864" w:rsidRDefault="008B483B" w:rsidP="008B483B">
      <w:pPr>
        <w:pStyle w:val="100"/>
        <w:spacing w:line="360" w:lineRule="auto"/>
        <w:rPr>
          <w:b/>
          <w:i/>
          <w:kern w:val="0"/>
        </w:rPr>
      </w:pPr>
      <w:r>
        <w:rPr>
          <w:color w:val="auto"/>
          <w:kern w:val="0"/>
        </w:rPr>
        <w:t xml:space="preserve">СЗЗ </w:t>
      </w:r>
      <w:r w:rsidR="00A743F2">
        <w:rPr>
          <w:color w:val="auto"/>
          <w:kern w:val="0"/>
        </w:rPr>
        <w:t>пяти</w:t>
      </w:r>
      <w:r>
        <w:rPr>
          <w:color w:val="auto"/>
          <w:kern w:val="0"/>
        </w:rPr>
        <w:t xml:space="preserve"> кладбищ</w:t>
      </w:r>
      <w:r w:rsidRPr="00FB45EA">
        <w:rPr>
          <w:color w:val="auto"/>
          <w:kern w:val="0"/>
        </w:rPr>
        <w:t>, расположенн</w:t>
      </w:r>
      <w:r>
        <w:rPr>
          <w:color w:val="auto"/>
          <w:kern w:val="0"/>
        </w:rPr>
        <w:t>ых</w:t>
      </w:r>
      <w:r w:rsidRPr="00FB45EA">
        <w:rPr>
          <w:color w:val="auto"/>
          <w:kern w:val="0"/>
        </w:rPr>
        <w:t xml:space="preserve"> на </w:t>
      </w:r>
      <w:r>
        <w:rPr>
          <w:color w:val="auto"/>
          <w:kern w:val="0"/>
        </w:rPr>
        <w:t>территории МО «</w:t>
      </w:r>
      <w:r w:rsidR="002B32D9">
        <w:rPr>
          <w:color w:val="auto"/>
          <w:kern w:val="0"/>
        </w:rPr>
        <w:t>Васильевск</w:t>
      </w:r>
      <w:r>
        <w:rPr>
          <w:color w:val="auto"/>
          <w:kern w:val="0"/>
        </w:rPr>
        <w:t>»,</w:t>
      </w:r>
      <w:r w:rsidRPr="00FB45EA">
        <w:rPr>
          <w:color w:val="auto"/>
          <w:kern w:val="0"/>
        </w:rPr>
        <w:t xml:space="preserve"> составляет </w:t>
      </w:r>
      <w:r>
        <w:rPr>
          <w:color w:val="auto"/>
          <w:kern w:val="0"/>
        </w:rPr>
        <w:t>5</w:t>
      </w:r>
      <w:r w:rsidRPr="00FB45EA">
        <w:rPr>
          <w:color w:val="auto"/>
          <w:kern w:val="0"/>
        </w:rPr>
        <w:t>0 м.</w:t>
      </w:r>
      <w:r w:rsidRPr="00FB45EA">
        <w:rPr>
          <w:b/>
          <w:i/>
          <w:color w:val="auto"/>
          <w:kern w:val="0"/>
        </w:rPr>
        <w:tab/>
      </w:r>
      <w:r w:rsidRPr="00CE1864">
        <w:rPr>
          <w:b/>
          <w:i/>
          <w:kern w:val="0"/>
        </w:rPr>
        <w:t>Санитарно-защитные зоны ско</w:t>
      </w:r>
      <w:r>
        <w:rPr>
          <w:b/>
          <w:i/>
          <w:kern w:val="0"/>
        </w:rPr>
        <w:t>то</w:t>
      </w:r>
      <w:r w:rsidRPr="00CE1864">
        <w:rPr>
          <w:b/>
          <w:i/>
          <w:kern w:val="0"/>
        </w:rPr>
        <w:t xml:space="preserve">могильников </w:t>
      </w:r>
    </w:p>
    <w:p w:rsidR="008B483B" w:rsidRPr="008B216C" w:rsidRDefault="008B483B" w:rsidP="008B483B">
      <w:pPr>
        <w:pStyle w:val="100"/>
        <w:spacing w:line="360" w:lineRule="auto"/>
        <w:rPr>
          <w:kern w:val="0"/>
        </w:rPr>
      </w:pPr>
      <w:r>
        <w:rPr>
          <w:kern w:val="0"/>
        </w:rPr>
        <w:tab/>
      </w:r>
      <w:r w:rsidRPr="008B216C">
        <w:rPr>
          <w:kern w:val="0"/>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w:t>
      </w:r>
      <w:r>
        <w:rPr>
          <w:kern w:val="0"/>
        </w:rPr>
        <w:t>н</w:t>
      </w:r>
      <w:r w:rsidRPr="008B216C">
        <w:rPr>
          <w:kern w:val="0"/>
        </w:rPr>
        <w:t xml:space="preserve">тов, выявленных на убойных пунктах, хладобойнях, в мясоперерабатывающих организациях, рынках, организациях торговли и других организациях; </w:t>
      </w:r>
      <w:r w:rsidRPr="008B216C">
        <w:rPr>
          <w:kern w:val="0"/>
        </w:rPr>
        <w:lastRenderedPageBreak/>
        <w:t>других отходов, получаемых при переработке пищевого и непищевого сырья животного происхождения).</w:t>
      </w:r>
    </w:p>
    <w:p w:rsidR="008B483B" w:rsidRPr="008B216C" w:rsidRDefault="008B483B" w:rsidP="008B483B">
      <w:pPr>
        <w:pStyle w:val="100"/>
        <w:spacing w:line="360" w:lineRule="auto"/>
        <w:rPr>
          <w:kern w:val="0"/>
        </w:rPr>
      </w:pPr>
      <w:r w:rsidRPr="008B216C">
        <w:rPr>
          <w:kern w:val="0"/>
        </w:rPr>
        <w:t>Размер санитарно-защитной зоны от скотомогильника с захоронением в земляную яму принимается до:</w:t>
      </w:r>
    </w:p>
    <w:p w:rsidR="008B483B" w:rsidRPr="008B216C" w:rsidRDefault="008B483B" w:rsidP="008B483B">
      <w:pPr>
        <w:pStyle w:val="100"/>
        <w:spacing w:line="360" w:lineRule="auto"/>
        <w:rPr>
          <w:kern w:val="0"/>
        </w:rPr>
      </w:pPr>
      <w:r w:rsidRPr="008B216C">
        <w:rPr>
          <w:kern w:val="0"/>
        </w:rPr>
        <w:t>•</w:t>
      </w:r>
      <w:r w:rsidRPr="008B216C">
        <w:rPr>
          <w:kern w:val="0"/>
        </w:rPr>
        <w:tab/>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B216C">
          <w:rPr>
            <w:kern w:val="0"/>
          </w:rPr>
          <w:t>1000 м</w:t>
        </w:r>
      </w:smartTag>
      <w:r w:rsidRPr="008B216C">
        <w:rPr>
          <w:kern w:val="0"/>
        </w:rPr>
        <w:t>;</w:t>
      </w:r>
    </w:p>
    <w:p w:rsidR="008B483B" w:rsidRPr="008B216C" w:rsidRDefault="008B483B" w:rsidP="008B483B">
      <w:pPr>
        <w:pStyle w:val="100"/>
        <w:spacing w:line="360" w:lineRule="auto"/>
        <w:rPr>
          <w:kern w:val="0"/>
        </w:rPr>
      </w:pPr>
      <w:r w:rsidRPr="008B216C">
        <w:rPr>
          <w:kern w:val="0"/>
        </w:rPr>
        <w:t>•</w:t>
      </w:r>
      <w:r w:rsidRPr="008B216C">
        <w:rPr>
          <w:kern w:val="0"/>
        </w:rPr>
        <w:tab/>
        <w:t xml:space="preserve">скотопрогонов и пастбищ - </w:t>
      </w:r>
      <w:smartTag w:uri="urn:schemas-microsoft-com:office:smarttags" w:element="metricconverter">
        <w:smartTagPr>
          <w:attr w:name="ProductID" w:val="200 м"/>
        </w:smartTagPr>
        <w:r w:rsidRPr="008B216C">
          <w:rPr>
            <w:kern w:val="0"/>
          </w:rPr>
          <w:t>200 м</w:t>
        </w:r>
      </w:smartTag>
      <w:r w:rsidRPr="008B216C">
        <w:rPr>
          <w:kern w:val="0"/>
        </w:rPr>
        <w:t>;</w:t>
      </w:r>
    </w:p>
    <w:p w:rsidR="008B483B" w:rsidRPr="008B216C" w:rsidRDefault="008B483B" w:rsidP="008B483B">
      <w:pPr>
        <w:pStyle w:val="100"/>
        <w:spacing w:line="360" w:lineRule="auto"/>
        <w:rPr>
          <w:kern w:val="0"/>
        </w:rPr>
      </w:pPr>
      <w:r w:rsidRPr="008B216C">
        <w:rPr>
          <w:kern w:val="0"/>
        </w:rPr>
        <w:t>•</w:t>
      </w:r>
      <w:r w:rsidRPr="008B216C">
        <w:rPr>
          <w:kern w:val="0"/>
        </w:rPr>
        <w:tab/>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B216C">
          <w:rPr>
            <w:kern w:val="0"/>
          </w:rPr>
          <w:t>300 м</w:t>
        </w:r>
      </w:smartTag>
      <w:r w:rsidRPr="008B216C">
        <w:rPr>
          <w:kern w:val="0"/>
        </w:rPr>
        <w:t>.</w:t>
      </w:r>
    </w:p>
    <w:p w:rsidR="008B483B" w:rsidRPr="00970D0A" w:rsidRDefault="008B483B" w:rsidP="008B483B">
      <w:pPr>
        <w:pStyle w:val="100"/>
        <w:spacing w:line="360" w:lineRule="auto"/>
        <w:rPr>
          <w:color w:val="auto"/>
          <w:kern w:val="0"/>
        </w:rPr>
      </w:pPr>
      <w:r w:rsidRPr="008B216C">
        <w:rPr>
          <w:kern w:val="0"/>
        </w:rPr>
        <w:t xml:space="preserve">Размер санитарно-защитной зоны от скотомогильника с захоронением в биотермической </w:t>
      </w:r>
      <w:r w:rsidRPr="00970D0A">
        <w:rPr>
          <w:color w:val="auto"/>
          <w:kern w:val="0"/>
        </w:rPr>
        <w:t xml:space="preserve">яме Беккари составляет </w:t>
      </w:r>
      <w:smartTag w:uri="urn:schemas-microsoft-com:office:smarttags" w:element="metricconverter">
        <w:smartTagPr>
          <w:attr w:name="ProductID" w:val="500 м"/>
        </w:smartTagPr>
        <w:r w:rsidRPr="00970D0A">
          <w:rPr>
            <w:color w:val="auto"/>
            <w:kern w:val="0"/>
          </w:rPr>
          <w:t>500 м</w:t>
        </w:r>
      </w:smartTag>
      <w:r w:rsidRPr="00970D0A">
        <w:rPr>
          <w:color w:val="auto"/>
          <w:kern w:val="0"/>
        </w:rPr>
        <w:t>.</w:t>
      </w:r>
    </w:p>
    <w:p w:rsidR="008B483B" w:rsidRPr="008B216C" w:rsidRDefault="008B483B" w:rsidP="008B483B">
      <w:pPr>
        <w:pStyle w:val="100"/>
        <w:spacing w:line="360" w:lineRule="auto"/>
        <w:rPr>
          <w:kern w:val="0"/>
        </w:rPr>
      </w:pPr>
      <w:r w:rsidRPr="008B216C">
        <w:rPr>
          <w:kern w:val="0"/>
        </w:rPr>
        <w:t xml:space="preserve">По истечении 25 лет с момента последнего захоронения возможно уменьшение размеров санитарно-защитной зоны. </w:t>
      </w:r>
    </w:p>
    <w:p w:rsidR="008B483B" w:rsidRPr="00FB45EA" w:rsidRDefault="008B483B" w:rsidP="008B483B">
      <w:pPr>
        <w:pStyle w:val="100"/>
        <w:spacing w:line="360" w:lineRule="auto"/>
        <w:rPr>
          <w:rFonts w:eastAsia="Times New Roman"/>
          <w:color w:val="FF0000"/>
          <w:kern w:val="0"/>
          <w:lang w:eastAsia="ru-RU"/>
        </w:rPr>
      </w:pPr>
      <w:r w:rsidRPr="00FB45EA">
        <w:rPr>
          <w:color w:val="auto"/>
          <w:kern w:val="0"/>
        </w:rPr>
        <w:t>На территории поселения размещен один действующий скотомогильник</w:t>
      </w:r>
      <w:r>
        <w:rPr>
          <w:color w:val="auto"/>
          <w:kern w:val="0"/>
        </w:rPr>
        <w:t xml:space="preserve"> в </w:t>
      </w:r>
      <w:r w:rsidR="00A743F2">
        <w:rPr>
          <w:color w:val="auto"/>
          <w:kern w:val="0"/>
        </w:rPr>
        <w:t>1</w:t>
      </w:r>
      <w:r>
        <w:rPr>
          <w:color w:val="auto"/>
          <w:kern w:val="0"/>
        </w:rPr>
        <w:t xml:space="preserve"> км западнее с.</w:t>
      </w:r>
      <w:r w:rsidR="00A743F2">
        <w:rPr>
          <w:color w:val="auto"/>
          <w:kern w:val="0"/>
        </w:rPr>
        <w:t>Васильевка</w:t>
      </w:r>
      <w:r>
        <w:rPr>
          <w:color w:val="auto"/>
          <w:kern w:val="0"/>
        </w:rPr>
        <w:t>.</w:t>
      </w:r>
      <w:r w:rsidRPr="00FB45EA">
        <w:rPr>
          <w:rFonts w:eastAsia="Times New Roman"/>
          <w:color w:val="FF0000"/>
          <w:kern w:val="0"/>
          <w:lang w:eastAsia="ru-RU"/>
        </w:rPr>
        <w:t xml:space="preserve"> </w:t>
      </w:r>
    </w:p>
    <w:p w:rsidR="008B483B" w:rsidRPr="00FB45EA" w:rsidRDefault="008B483B" w:rsidP="008B483B">
      <w:pPr>
        <w:pStyle w:val="100"/>
        <w:spacing w:line="360" w:lineRule="auto"/>
        <w:jc w:val="center"/>
        <w:outlineLvl w:val="0"/>
        <w:rPr>
          <w:b/>
          <w:kern w:val="0"/>
        </w:rPr>
      </w:pPr>
      <w:r w:rsidRPr="00FB45EA">
        <w:rPr>
          <w:b/>
          <w:kern w:val="0"/>
        </w:rPr>
        <w:t>Охранные зоны инженерной инфраструктуры</w:t>
      </w:r>
    </w:p>
    <w:p w:rsidR="008B483B" w:rsidRPr="00FB45EA" w:rsidRDefault="008B483B" w:rsidP="008B483B">
      <w:pPr>
        <w:pStyle w:val="100"/>
        <w:spacing w:line="360" w:lineRule="auto"/>
        <w:outlineLvl w:val="0"/>
        <w:rPr>
          <w:b/>
          <w:i/>
          <w:kern w:val="0"/>
        </w:rPr>
      </w:pPr>
      <w:r w:rsidRPr="00FB45EA">
        <w:rPr>
          <w:b/>
          <w:i/>
          <w:kern w:val="0"/>
        </w:rPr>
        <w:t>Охранные зоны электрических сетей</w:t>
      </w:r>
    </w:p>
    <w:p w:rsidR="008B483B" w:rsidRPr="00FF4EDC" w:rsidRDefault="008B483B" w:rsidP="008B483B">
      <w:pPr>
        <w:pStyle w:val="100"/>
        <w:spacing w:line="360" w:lineRule="auto"/>
        <w:rPr>
          <w:kern w:val="0"/>
        </w:rPr>
      </w:pPr>
      <w:r w:rsidRPr="00FF4EDC">
        <w:rPr>
          <w:kern w:val="0"/>
        </w:rPr>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w:t>
      </w:r>
      <w:smartTag w:uri="urn:schemas-microsoft-com:office:smarttags" w:element="metricconverter">
        <w:smartTagPr>
          <w:attr w:name="ProductID" w:val="10 м"/>
        </w:smartTagPr>
        <w:r w:rsidRPr="00FF4EDC">
          <w:rPr>
            <w:kern w:val="0"/>
          </w:rPr>
          <w:t>10 м</w:t>
        </w:r>
      </w:smartTag>
      <w:r w:rsidRPr="00FF4EDC">
        <w:rPr>
          <w:kern w:val="0"/>
        </w:rPr>
        <w:t xml:space="preserve">; 35 киловольт – </w:t>
      </w:r>
      <w:smartTag w:uri="urn:schemas-microsoft-com:office:smarttags" w:element="metricconverter">
        <w:smartTagPr>
          <w:attr w:name="ProductID" w:val="15 м"/>
        </w:smartTagPr>
        <w:r w:rsidRPr="00FF4EDC">
          <w:rPr>
            <w:kern w:val="0"/>
          </w:rPr>
          <w:t>15</w:t>
        </w:r>
        <w:r>
          <w:rPr>
            <w:kern w:val="0"/>
          </w:rPr>
          <w:t xml:space="preserve"> </w:t>
        </w:r>
        <w:r w:rsidRPr="00FF4EDC">
          <w:rPr>
            <w:kern w:val="0"/>
          </w:rPr>
          <w:t>м</w:t>
        </w:r>
      </w:smartTag>
      <w:r w:rsidRPr="00FF4EDC">
        <w:rPr>
          <w:kern w:val="0"/>
        </w:rPr>
        <w:t xml:space="preserve">; 110 киловольт – </w:t>
      </w:r>
      <w:smartTag w:uri="urn:schemas-microsoft-com:office:smarttags" w:element="metricconverter">
        <w:smartTagPr>
          <w:attr w:name="ProductID" w:val="20 м"/>
        </w:smartTagPr>
        <w:r w:rsidRPr="00FF4EDC">
          <w:rPr>
            <w:kern w:val="0"/>
          </w:rPr>
          <w:t>20</w:t>
        </w:r>
        <w:r>
          <w:rPr>
            <w:kern w:val="0"/>
          </w:rPr>
          <w:t xml:space="preserve"> </w:t>
        </w:r>
        <w:r w:rsidRPr="00FF4EDC">
          <w:rPr>
            <w:kern w:val="0"/>
          </w:rPr>
          <w:t>м</w:t>
        </w:r>
      </w:smartTag>
      <w:r w:rsidRPr="00FF4EDC">
        <w:rPr>
          <w:kern w:val="0"/>
        </w:rPr>
        <w:t>; 150</w:t>
      </w:r>
      <w:r>
        <w:rPr>
          <w:kern w:val="0"/>
        </w:rPr>
        <w:t>-</w:t>
      </w:r>
      <w:r w:rsidRPr="00FF4EDC">
        <w:rPr>
          <w:kern w:val="0"/>
        </w:rPr>
        <w:t xml:space="preserve">220 киловольт – </w:t>
      </w:r>
      <w:smartTag w:uri="urn:schemas-microsoft-com:office:smarttags" w:element="metricconverter">
        <w:smartTagPr>
          <w:attr w:name="ProductID" w:val="25 м"/>
        </w:smartTagPr>
        <w:r w:rsidRPr="00FF4EDC">
          <w:rPr>
            <w:kern w:val="0"/>
          </w:rPr>
          <w:t>25</w:t>
        </w:r>
        <w:r>
          <w:rPr>
            <w:kern w:val="0"/>
          </w:rPr>
          <w:t xml:space="preserve"> </w:t>
        </w:r>
        <w:r w:rsidRPr="00FF4EDC">
          <w:rPr>
            <w:kern w:val="0"/>
          </w:rPr>
          <w:t>м</w:t>
        </w:r>
      </w:smartTag>
      <w:r w:rsidRPr="00FF4EDC">
        <w:rPr>
          <w:kern w:val="0"/>
        </w:rPr>
        <w:t xml:space="preserve">; 400 киловольт – </w:t>
      </w:r>
      <w:smartTag w:uri="urn:schemas-microsoft-com:office:smarttags" w:element="metricconverter">
        <w:smartTagPr>
          <w:attr w:name="ProductID" w:val="30 м"/>
        </w:smartTagPr>
        <w:r w:rsidRPr="00FF4EDC">
          <w:rPr>
            <w:kern w:val="0"/>
          </w:rPr>
          <w:t>30</w:t>
        </w:r>
        <w:r>
          <w:rPr>
            <w:kern w:val="0"/>
          </w:rPr>
          <w:t xml:space="preserve"> </w:t>
        </w:r>
        <w:r w:rsidRPr="00FF4EDC">
          <w:rPr>
            <w:kern w:val="0"/>
          </w:rPr>
          <w:t>м</w:t>
        </w:r>
      </w:smartTag>
      <w:r w:rsidRPr="00FF4EDC">
        <w:rPr>
          <w:kern w:val="0"/>
        </w:rPr>
        <w:t xml:space="preserve">; 750 киловольт – </w:t>
      </w:r>
      <w:smartTag w:uri="urn:schemas-microsoft-com:office:smarttags" w:element="metricconverter">
        <w:smartTagPr>
          <w:attr w:name="ProductID" w:val="40 м"/>
        </w:smartTagPr>
        <w:r w:rsidRPr="00FF4EDC">
          <w:rPr>
            <w:kern w:val="0"/>
          </w:rPr>
          <w:t>40</w:t>
        </w:r>
        <w:r>
          <w:rPr>
            <w:kern w:val="0"/>
          </w:rPr>
          <w:t xml:space="preserve"> </w:t>
        </w:r>
        <w:r w:rsidRPr="00FF4EDC">
          <w:rPr>
            <w:kern w:val="0"/>
          </w:rPr>
          <w:t>м</w:t>
        </w:r>
      </w:smartTag>
      <w:r w:rsidRPr="00FF4EDC">
        <w:rPr>
          <w:kern w:val="0"/>
        </w:rPr>
        <w:t xml:space="preserve">; 1150 киловольт – </w:t>
      </w:r>
      <w:smartTag w:uri="urn:schemas-microsoft-com:office:smarttags" w:element="metricconverter">
        <w:smartTagPr>
          <w:attr w:name="ProductID" w:val="55 м"/>
        </w:smartTagPr>
        <w:r w:rsidRPr="00FF4EDC">
          <w:rPr>
            <w:kern w:val="0"/>
          </w:rPr>
          <w:t>55</w:t>
        </w:r>
        <w:r>
          <w:rPr>
            <w:kern w:val="0"/>
          </w:rPr>
          <w:t xml:space="preserve"> </w:t>
        </w:r>
        <w:r w:rsidRPr="00FF4EDC">
          <w:rPr>
            <w:kern w:val="0"/>
          </w:rPr>
          <w:t>м</w:t>
        </w:r>
      </w:smartTag>
      <w:r w:rsidRPr="00FF4EDC">
        <w:rPr>
          <w:kern w:val="0"/>
        </w:rPr>
        <w:t>.</w:t>
      </w:r>
    </w:p>
    <w:p w:rsidR="008B483B" w:rsidRPr="00D6506B" w:rsidRDefault="008B483B" w:rsidP="008B483B">
      <w:pPr>
        <w:pStyle w:val="100"/>
        <w:spacing w:line="360" w:lineRule="auto"/>
        <w:rPr>
          <w:kern w:val="0"/>
        </w:rPr>
      </w:pPr>
      <w:r w:rsidRPr="00D6506B">
        <w:rPr>
          <w:kern w:val="0"/>
        </w:rPr>
        <w:t>В охранных зонах электрических сетей запрещается: производить строительство любых зданий и сооружений; осуществлять всякого рода взрывные и мелиоративные работы; производить посадку и вырубку деревьев и кустарников; размещать автозаправочные станции и иные хранилища горюче-смазочных материалов; устраивать всякого рода свалки и склады; набрасывать на провода опоры и приближать к ним посторонние предметы. («Правила устройства электроустановок» изд.6, Главгосэнергонадзора России, Москва,1998г).</w:t>
      </w:r>
    </w:p>
    <w:p w:rsidR="008B483B" w:rsidRPr="003264DA" w:rsidRDefault="008B483B" w:rsidP="008B483B">
      <w:pPr>
        <w:spacing w:line="360" w:lineRule="auto"/>
        <w:ind w:firstLine="709"/>
        <w:rPr>
          <w:szCs w:val="24"/>
        </w:rPr>
      </w:pPr>
      <w:r w:rsidRPr="003264DA">
        <w:rPr>
          <w:szCs w:val="24"/>
        </w:rPr>
        <w:t xml:space="preserve">На территории сельского поселения имеются ВЛ номинальным напряжением </w:t>
      </w:r>
      <w:r>
        <w:rPr>
          <w:szCs w:val="24"/>
        </w:rPr>
        <w:t>110, 35,  10 и 0,4</w:t>
      </w:r>
      <w:r w:rsidRPr="003264DA">
        <w:rPr>
          <w:szCs w:val="24"/>
        </w:rPr>
        <w:t xml:space="preserve"> кВ. В графической части проекта отображены охранные зоны линий электропередач. </w:t>
      </w:r>
    </w:p>
    <w:p w:rsidR="008B483B" w:rsidRPr="00FB45EA" w:rsidRDefault="008B483B" w:rsidP="008B483B">
      <w:pPr>
        <w:pStyle w:val="100"/>
        <w:spacing w:line="360" w:lineRule="auto"/>
        <w:outlineLvl w:val="0"/>
        <w:rPr>
          <w:b/>
          <w:i/>
          <w:color w:val="auto"/>
        </w:rPr>
      </w:pPr>
      <w:r w:rsidRPr="00FB45EA">
        <w:rPr>
          <w:b/>
          <w:i/>
          <w:color w:val="auto"/>
        </w:rPr>
        <w:t>Охранные зоны линий и сооружений</w:t>
      </w:r>
      <w:r w:rsidRPr="00FB45EA">
        <w:rPr>
          <w:i/>
          <w:kern w:val="0"/>
          <w:u w:val="single"/>
        </w:rPr>
        <w:t xml:space="preserve"> </w:t>
      </w:r>
      <w:r w:rsidRPr="00FB45EA">
        <w:rPr>
          <w:b/>
          <w:i/>
          <w:color w:val="auto"/>
        </w:rPr>
        <w:t>связи</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D51D9B">
        <w:rPr>
          <w:rFonts w:ascii="Times New Roman" w:hAnsi="Times New Roman" w:cs="Times New Roman"/>
          <w:sz w:val="24"/>
          <w:szCs w:val="24"/>
        </w:rPr>
        <w:t>Правил</w:t>
      </w:r>
      <w:r>
        <w:rPr>
          <w:rFonts w:ascii="Times New Roman" w:hAnsi="Times New Roman" w:cs="Times New Roman"/>
          <w:sz w:val="24"/>
          <w:szCs w:val="24"/>
        </w:rPr>
        <w:t>ам</w:t>
      </w:r>
      <w:r w:rsidRPr="00D51D9B">
        <w:rPr>
          <w:rFonts w:ascii="Times New Roman" w:hAnsi="Times New Roman" w:cs="Times New Roman"/>
          <w:sz w:val="24"/>
          <w:szCs w:val="24"/>
        </w:rPr>
        <w:t xml:space="preserve"> охраны линий и сооружений связи Российской Федерации, </w:t>
      </w:r>
      <w:r>
        <w:rPr>
          <w:rFonts w:ascii="Times New Roman" w:hAnsi="Times New Roman" w:cs="Times New Roman"/>
          <w:sz w:val="24"/>
          <w:szCs w:val="24"/>
        </w:rPr>
        <w:t xml:space="preserve">утвержденных </w:t>
      </w:r>
      <w:r w:rsidRPr="00D51D9B">
        <w:rPr>
          <w:rFonts w:ascii="Times New Roman" w:hAnsi="Times New Roman" w:cs="Times New Roman"/>
          <w:sz w:val="24"/>
          <w:szCs w:val="24"/>
        </w:rPr>
        <w:t xml:space="preserve">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r>
        <w:rPr>
          <w:rFonts w:ascii="Times New Roman" w:hAnsi="Times New Roman" w:cs="Times New Roman"/>
          <w:sz w:val="24"/>
          <w:szCs w:val="24"/>
        </w:rPr>
        <w:t xml:space="preserve"> н</w:t>
      </w:r>
      <w:r w:rsidRPr="008E40B5">
        <w:rPr>
          <w:rFonts w:ascii="Times New Roman" w:hAnsi="Times New Roman" w:cs="Times New Roman"/>
          <w:sz w:val="24"/>
          <w:szCs w:val="24"/>
        </w:rPr>
        <w:t xml:space="preserve">а трассах кабельных и воздушных линий связи и линий </w:t>
      </w:r>
      <w:r w:rsidRPr="008E40B5">
        <w:rPr>
          <w:rFonts w:ascii="Times New Roman" w:hAnsi="Times New Roman" w:cs="Times New Roman"/>
          <w:sz w:val="24"/>
          <w:szCs w:val="24"/>
        </w:rPr>
        <w:lastRenderedPageBreak/>
        <w:t>радиофикации</w:t>
      </w:r>
      <w:r>
        <w:rPr>
          <w:rFonts w:ascii="Times New Roman" w:hAnsi="Times New Roman" w:cs="Times New Roman"/>
          <w:sz w:val="24"/>
          <w:szCs w:val="24"/>
        </w:rPr>
        <w:t xml:space="preserve"> </w:t>
      </w:r>
      <w:r w:rsidRPr="008E40B5">
        <w:rPr>
          <w:rFonts w:ascii="Times New Roman" w:hAnsi="Times New Roman" w:cs="Times New Roman"/>
          <w:sz w:val="24"/>
          <w:szCs w:val="24"/>
        </w:rPr>
        <w:t>устанавливаются охранные зоны:</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 xml:space="preserve"> с каждой стороны;</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8E40B5">
          <w:rPr>
            <w:rFonts w:ascii="Times New Roman" w:hAnsi="Times New Roman" w:cs="Times New Roman"/>
            <w:sz w:val="24"/>
            <w:szCs w:val="24"/>
          </w:rPr>
          <w:t>3 метра</w:t>
        </w:r>
      </w:smartTag>
      <w:r w:rsidRPr="008E40B5">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B483B" w:rsidRPr="00D91F28" w:rsidRDefault="008B483B" w:rsidP="008B483B">
      <w:pPr>
        <w:pStyle w:val="100"/>
        <w:spacing w:line="360" w:lineRule="auto"/>
        <w:jc w:val="center"/>
        <w:outlineLvl w:val="0"/>
        <w:rPr>
          <w:b/>
          <w:kern w:val="0"/>
        </w:rPr>
      </w:pPr>
      <w:r w:rsidRPr="00D91F28">
        <w:rPr>
          <w:b/>
          <w:kern w:val="0"/>
        </w:rPr>
        <w:t>Охранные зоны транспортной инфраструктуры</w:t>
      </w:r>
    </w:p>
    <w:p w:rsidR="008B483B" w:rsidRPr="00DA3B1E" w:rsidRDefault="008B483B" w:rsidP="008B483B">
      <w:pPr>
        <w:pStyle w:val="100"/>
        <w:spacing w:line="360" w:lineRule="auto"/>
        <w:rPr>
          <w:kern w:val="0"/>
        </w:rPr>
      </w:pPr>
      <w:r w:rsidRPr="00DA3B1E">
        <w:rPr>
          <w:kern w:val="0"/>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8B483B" w:rsidRPr="00DA3B1E" w:rsidRDefault="008B483B" w:rsidP="008B483B">
      <w:pPr>
        <w:pStyle w:val="100"/>
        <w:spacing w:line="360" w:lineRule="auto"/>
        <w:rPr>
          <w:kern w:val="0"/>
        </w:rPr>
      </w:pPr>
      <w:r w:rsidRPr="00DA3B1E">
        <w:rPr>
          <w:kern w:val="0"/>
        </w:rPr>
        <w:t>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8B483B" w:rsidRPr="00D91F28" w:rsidRDefault="008B483B" w:rsidP="008B483B">
      <w:pPr>
        <w:spacing w:line="360" w:lineRule="auto"/>
        <w:ind w:firstLine="709"/>
        <w:outlineLvl w:val="0"/>
        <w:rPr>
          <w:b/>
          <w:i/>
          <w:szCs w:val="24"/>
        </w:rPr>
      </w:pPr>
      <w:r w:rsidRPr="00D91F28">
        <w:rPr>
          <w:b/>
          <w:i/>
          <w:szCs w:val="24"/>
        </w:rPr>
        <w:t>Придорожная полоса автомобильных дорог вне застроенных территорий</w:t>
      </w:r>
    </w:p>
    <w:p w:rsidR="008B483B" w:rsidRPr="005354F3" w:rsidRDefault="008B483B" w:rsidP="008B483B">
      <w:pPr>
        <w:spacing w:line="360" w:lineRule="auto"/>
        <w:ind w:firstLine="709"/>
        <w:rPr>
          <w:szCs w:val="24"/>
        </w:rPr>
      </w:pPr>
      <w:r w:rsidRPr="005354F3">
        <w:rPr>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B483B" w:rsidRDefault="008B483B" w:rsidP="008B483B">
      <w:pPr>
        <w:spacing w:line="360" w:lineRule="auto"/>
        <w:ind w:firstLine="709"/>
        <w:rPr>
          <w:szCs w:val="24"/>
        </w:rPr>
      </w:pPr>
      <w:r w:rsidRPr="005354F3">
        <w:rPr>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B483B" w:rsidRPr="005354F3" w:rsidRDefault="008B483B" w:rsidP="008B483B">
      <w:pPr>
        <w:spacing w:line="360" w:lineRule="auto"/>
        <w:ind w:firstLine="709"/>
        <w:rPr>
          <w:szCs w:val="24"/>
        </w:rPr>
      </w:pPr>
      <w:r>
        <w:rPr>
          <w:szCs w:val="24"/>
        </w:rPr>
        <w:t>- семидесяти пяти</w:t>
      </w:r>
      <w:r w:rsidRPr="005354F3">
        <w:rPr>
          <w:szCs w:val="24"/>
        </w:rPr>
        <w:t xml:space="preserve"> метров - для автомобильных дорог </w:t>
      </w:r>
      <w:r>
        <w:rPr>
          <w:szCs w:val="24"/>
        </w:rPr>
        <w:t xml:space="preserve">первой </w:t>
      </w:r>
      <w:r w:rsidRPr="005354F3">
        <w:rPr>
          <w:szCs w:val="24"/>
        </w:rPr>
        <w:t xml:space="preserve">и </w:t>
      </w:r>
      <w:r>
        <w:rPr>
          <w:szCs w:val="24"/>
        </w:rPr>
        <w:t>втор</w:t>
      </w:r>
      <w:r w:rsidRPr="005354F3">
        <w:rPr>
          <w:szCs w:val="24"/>
        </w:rPr>
        <w:t>ой категорий;</w:t>
      </w:r>
    </w:p>
    <w:p w:rsidR="008B483B" w:rsidRPr="005354F3" w:rsidRDefault="008B483B" w:rsidP="008B483B">
      <w:pPr>
        <w:spacing w:line="360" w:lineRule="auto"/>
        <w:ind w:firstLine="709"/>
        <w:rPr>
          <w:szCs w:val="24"/>
        </w:rPr>
      </w:pPr>
      <w:r>
        <w:rPr>
          <w:szCs w:val="24"/>
        </w:rPr>
        <w:t xml:space="preserve">- </w:t>
      </w:r>
      <w:r w:rsidRPr="005354F3">
        <w:rPr>
          <w:szCs w:val="24"/>
        </w:rPr>
        <w:t>пятидесяти метров - для автомобильных дорог третьей и четвертой категорий;</w:t>
      </w:r>
    </w:p>
    <w:p w:rsidR="008B483B" w:rsidRPr="005354F3" w:rsidRDefault="008B483B" w:rsidP="008B483B">
      <w:pPr>
        <w:spacing w:line="360" w:lineRule="auto"/>
        <w:ind w:firstLine="709"/>
        <w:rPr>
          <w:szCs w:val="24"/>
        </w:rPr>
      </w:pPr>
      <w:r>
        <w:rPr>
          <w:szCs w:val="24"/>
        </w:rPr>
        <w:t>-</w:t>
      </w:r>
      <w:r w:rsidRPr="005354F3">
        <w:rPr>
          <w:szCs w:val="24"/>
        </w:rPr>
        <w:t xml:space="preserve"> двадцати пяти метров - для автомобильных дорог пятой категории.</w:t>
      </w:r>
    </w:p>
    <w:p w:rsidR="008B483B" w:rsidRPr="005354F3" w:rsidRDefault="008B483B" w:rsidP="008B483B">
      <w:pPr>
        <w:spacing w:line="360" w:lineRule="auto"/>
        <w:ind w:firstLine="709"/>
        <w:rPr>
          <w:szCs w:val="24"/>
        </w:rPr>
      </w:pPr>
      <w:r w:rsidRPr="005354F3">
        <w:rPr>
          <w:szCs w:val="24"/>
        </w:rPr>
        <w:t xml:space="preserve">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w:t>
      </w:r>
      <w:r w:rsidRPr="005354F3">
        <w:rPr>
          <w:szCs w:val="24"/>
        </w:rPr>
        <w:lastRenderedPageBreak/>
        <w:t>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8B483B" w:rsidRDefault="008B483B" w:rsidP="008B483B">
      <w:pPr>
        <w:spacing w:line="360" w:lineRule="auto"/>
        <w:ind w:firstLine="709"/>
        <w:rPr>
          <w:szCs w:val="24"/>
        </w:rPr>
      </w:pPr>
      <w:r w:rsidRPr="007C45D5">
        <w:rPr>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(ст. 26, Федеральн</w:t>
      </w:r>
      <w:r>
        <w:rPr>
          <w:szCs w:val="24"/>
        </w:rPr>
        <w:t>ого</w:t>
      </w:r>
      <w:r w:rsidRPr="007C45D5">
        <w:rPr>
          <w:szCs w:val="24"/>
        </w:rPr>
        <w:t xml:space="preserve"> закон</w:t>
      </w:r>
      <w:r>
        <w:rPr>
          <w:szCs w:val="24"/>
        </w:rPr>
        <w:t>а</w:t>
      </w:r>
      <w:r w:rsidRPr="007C45D5">
        <w:rPr>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Cs w:val="24"/>
        </w:rPr>
        <w:t xml:space="preserve"> </w:t>
      </w:r>
      <w:r w:rsidRPr="007C45D5">
        <w:rPr>
          <w:szCs w:val="24"/>
        </w:rPr>
        <w:t>- технические требования и условия, подлежащие обязательному исполнению).</w:t>
      </w:r>
    </w:p>
    <w:p w:rsidR="008B483B" w:rsidRPr="00FB45EA" w:rsidRDefault="008B483B" w:rsidP="008B483B">
      <w:pPr>
        <w:spacing w:line="360" w:lineRule="auto"/>
        <w:ind w:firstLine="709"/>
        <w:rPr>
          <w:szCs w:val="24"/>
        </w:rPr>
      </w:pPr>
      <w:r w:rsidRPr="00FB45EA">
        <w:rPr>
          <w:szCs w:val="24"/>
        </w:rPr>
        <w:t>По территории сельского поселения проходит</w:t>
      </w:r>
      <w:r>
        <w:rPr>
          <w:szCs w:val="24"/>
        </w:rPr>
        <w:t xml:space="preserve">региональная автодорога </w:t>
      </w:r>
      <w:r w:rsidRPr="00FB45EA">
        <w:rPr>
          <w:szCs w:val="24"/>
        </w:rPr>
        <w:t xml:space="preserve"> IV </w:t>
      </w:r>
      <w:r>
        <w:rPr>
          <w:szCs w:val="24"/>
        </w:rPr>
        <w:t xml:space="preserve">технической категории Баяндай – Еланцы, </w:t>
      </w:r>
      <w:r w:rsidRPr="00FB45EA">
        <w:rPr>
          <w:szCs w:val="24"/>
        </w:rPr>
        <w:t xml:space="preserve">остальные автодороги IV и V технической категории. </w:t>
      </w:r>
    </w:p>
    <w:p w:rsidR="008B483B" w:rsidRPr="002E30BC" w:rsidRDefault="008B483B" w:rsidP="00975C45">
      <w:pPr>
        <w:pStyle w:val="ac"/>
        <w:spacing w:before="0" w:beforeAutospacing="0" w:after="0" w:afterAutospacing="0" w:line="360" w:lineRule="auto"/>
        <w:ind w:left="1259" w:firstLine="0"/>
        <w:jc w:val="center"/>
        <w:rPr>
          <w:rFonts w:ascii="Times New Roman CYR" w:hAnsi="Times New Roman CYR"/>
          <w:b/>
          <w:sz w:val="24"/>
          <w:szCs w:val="24"/>
        </w:rPr>
      </w:pPr>
      <w:r w:rsidRPr="002E30BC">
        <w:rPr>
          <w:rFonts w:ascii="Times New Roman CYR" w:hAnsi="Times New Roman CYR"/>
          <w:b/>
          <w:sz w:val="24"/>
          <w:szCs w:val="24"/>
        </w:rPr>
        <w:t>Инженерно-строительные ограничения</w:t>
      </w:r>
    </w:p>
    <w:p w:rsidR="008B483B" w:rsidRPr="004C3877" w:rsidRDefault="008B483B" w:rsidP="008B483B">
      <w:pPr>
        <w:spacing w:line="360" w:lineRule="auto"/>
        <w:ind w:firstLine="709"/>
        <w:rPr>
          <w:szCs w:val="24"/>
        </w:rPr>
      </w:pPr>
      <w:r w:rsidRPr="004C3877">
        <w:rPr>
          <w:szCs w:val="24"/>
        </w:rPr>
        <w:t>Инженерно-строительные ограничения обусловлены инженерно-геологическими, гидрологическими особенностями, ограничивающими градостроительное освоение территории. Таковыми  являются - зона затопления паводком 1% обеспеченности (неблагоприятная для градостроительного освоения без проведения дорогостоящих мероприятий по инженерной подготовке территории (подсыпка, дренаж, берегоукрепление), наличие овражных и прибрежно-склоновых территорий, а также территорий, подверженных экзогенным геологическим процессам (карсты, оползни, и т.д.).</w:t>
      </w:r>
    </w:p>
    <w:p w:rsidR="008B483B" w:rsidRPr="004C3877" w:rsidRDefault="008B483B" w:rsidP="008B483B">
      <w:pPr>
        <w:spacing w:line="360" w:lineRule="auto"/>
        <w:ind w:firstLine="709"/>
        <w:rPr>
          <w:szCs w:val="24"/>
        </w:rPr>
      </w:pPr>
      <w:r w:rsidRPr="004C3877">
        <w:rPr>
          <w:szCs w:val="24"/>
        </w:rPr>
        <w:t>Неблагоприятными для освоения являются территории, подверженные эрозионным процессам, которые вызваны морфографическими особенностями рельефа, режимом поверхностного и подземного стока и физико-м</w:t>
      </w:r>
      <w:r>
        <w:rPr>
          <w:szCs w:val="24"/>
        </w:rPr>
        <w:t>еханическими свойствами грунтов; з</w:t>
      </w:r>
      <w:r w:rsidRPr="004C3877">
        <w:rPr>
          <w:szCs w:val="24"/>
        </w:rPr>
        <w:t>аболоченные территории - территории, характеризующиеся переувлажненностью, наличием влаголюбивой (болотной) растительности и неразложившейся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rsidR="008B483B" w:rsidRPr="0031798A" w:rsidRDefault="008B483B" w:rsidP="008B483B">
      <w:pPr>
        <w:spacing w:line="360" w:lineRule="auto"/>
        <w:ind w:firstLine="709"/>
        <w:rPr>
          <w:szCs w:val="24"/>
        </w:rPr>
      </w:pPr>
      <w:r w:rsidRPr="0031798A">
        <w:rPr>
          <w:szCs w:val="24"/>
        </w:rPr>
        <w:t xml:space="preserve">На территориях, подверженных затоплению, размещение новых населенных пунктов, кладбищ, скотомогильников и строительства капитальных зданий, строений, сооружений, без </w:t>
      </w:r>
      <w:r w:rsidRPr="0031798A">
        <w:rPr>
          <w:szCs w:val="24"/>
        </w:rPr>
        <w:lastRenderedPageBreak/>
        <w:t>проведения специальных защитных мероприятий по предотвращению негативного воздействия вод запрещаются (ст.67 Водного кодекса РФ)</w:t>
      </w:r>
    </w:p>
    <w:p w:rsidR="008B483B" w:rsidRPr="004C3877" w:rsidRDefault="008B483B" w:rsidP="008B483B">
      <w:pPr>
        <w:spacing w:line="360" w:lineRule="auto"/>
        <w:ind w:firstLine="709"/>
        <w:rPr>
          <w:szCs w:val="24"/>
        </w:rPr>
      </w:pPr>
      <w:r w:rsidRPr="003B3F7C">
        <w:rPr>
          <w:szCs w:val="24"/>
        </w:rPr>
        <w:t xml:space="preserve">Активных экзогенных процессов на застроенных территориях </w:t>
      </w:r>
      <w:r>
        <w:rPr>
          <w:szCs w:val="24"/>
        </w:rPr>
        <w:t>в населенных пунктах МО «</w:t>
      </w:r>
      <w:r w:rsidR="002B32D9">
        <w:rPr>
          <w:szCs w:val="24"/>
        </w:rPr>
        <w:t>Васильевск</w:t>
      </w:r>
      <w:r>
        <w:rPr>
          <w:szCs w:val="24"/>
        </w:rPr>
        <w:t xml:space="preserve">» </w:t>
      </w:r>
      <w:r w:rsidRPr="003B3F7C">
        <w:rPr>
          <w:szCs w:val="24"/>
        </w:rPr>
        <w:t>не выявлено</w:t>
      </w:r>
      <w:r>
        <w:rPr>
          <w:szCs w:val="24"/>
        </w:rPr>
        <w:t xml:space="preserve">. </w:t>
      </w:r>
    </w:p>
    <w:p w:rsidR="008B483B" w:rsidRDefault="008B483B" w:rsidP="008B483B">
      <w:pPr>
        <w:spacing w:line="360" w:lineRule="auto"/>
        <w:ind w:firstLine="709"/>
        <w:rPr>
          <w:szCs w:val="24"/>
        </w:rPr>
      </w:pPr>
      <w:r w:rsidRPr="00DB7CC9">
        <w:rPr>
          <w:szCs w:val="24"/>
        </w:rPr>
        <w:t xml:space="preserve">Наиболее опасные природные явления, характерные для территории </w:t>
      </w:r>
      <w:r>
        <w:rPr>
          <w:szCs w:val="24"/>
        </w:rPr>
        <w:t>МО «</w:t>
      </w:r>
      <w:r w:rsidR="002B32D9">
        <w:rPr>
          <w:szCs w:val="24"/>
        </w:rPr>
        <w:t>Васильевск</w:t>
      </w:r>
      <w:r>
        <w:rPr>
          <w:szCs w:val="24"/>
        </w:rPr>
        <w:t>»</w:t>
      </w:r>
      <w:r w:rsidRPr="00DB7CC9">
        <w:rPr>
          <w:szCs w:val="24"/>
        </w:rPr>
        <w:t>:</w:t>
      </w:r>
    </w:p>
    <w:p w:rsidR="008B483B" w:rsidRDefault="008B483B" w:rsidP="008B483B">
      <w:pPr>
        <w:tabs>
          <w:tab w:val="num" w:pos="1800"/>
        </w:tabs>
        <w:spacing w:line="360" w:lineRule="auto"/>
        <w:ind w:firstLine="709"/>
        <w:rPr>
          <w:szCs w:val="24"/>
        </w:rPr>
      </w:pPr>
      <w:r w:rsidRPr="00DB7CC9">
        <w:rPr>
          <w:szCs w:val="24"/>
        </w:rPr>
        <w:t>- заболачивание территории;</w:t>
      </w:r>
    </w:p>
    <w:p w:rsidR="008B483B" w:rsidRPr="00DB7CC9" w:rsidRDefault="008B483B" w:rsidP="008B483B">
      <w:pPr>
        <w:tabs>
          <w:tab w:val="num" w:pos="1800"/>
        </w:tabs>
        <w:spacing w:line="360" w:lineRule="auto"/>
        <w:ind w:firstLine="709"/>
        <w:rPr>
          <w:szCs w:val="24"/>
        </w:rPr>
      </w:pPr>
      <w:r>
        <w:rPr>
          <w:szCs w:val="24"/>
        </w:rPr>
        <w:t>- вечная мерзлота;</w:t>
      </w:r>
    </w:p>
    <w:p w:rsidR="008B483B" w:rsidRPr="00DB7CC9" w:rsidRDefault="008B483B" w:rsidP="008B483B">
      <w:pPr>
        <w:tabs>
          <w:tab w:val="num" w:pos="1800"/>
        </w:tabs>
        <w:spacing w:line="360" w:lineRule="auto"/>
        <w:ind w:firstLine="709"/>
        <w:rPr>
          <w:szCs w:val="24"/>
        </w:rPr>
      </w:pPr>
      <w:r w:rsidRPr="00DB7CC9">
        <w:rPr>
          <w:szCs w:val="24"/>
        </w:rPr>
        <w:t>- высокий уровень грунтовых вод (инфильтрация воды в грунт с поверхности);</w:t>
      </w:r>
    </w:p>
    <w:p w:rsidR="008B483B" w:rsidRPr="00DB7CC9" w:rsidRDefault="008B483B" w:rsidP="008B483B">
      <w:pPr>
        <w:tabs>
          <w:tab w:val="num" w:pos="1800"/>
        </w:tabs>
        <w:spacing w:line="360" w:lineRule="auto"/>
        <w:ind w:firstLine="709"/>
        <w:rPr>
          <w:szCs w:val="24"/>
        </w:rPr>
      </w:pPr>
      <w:r w:rsidRPr="00DB7CC9">
        <w:rPr>
          <w:szCs w:val="24"/>
        </w:rPr>
        <w:t xml:space="preserve">- </w:t>
      </w:r>
      <w:r>
        <w:rPr>
          <w:szCs w:val="24"/>
        </w:rPr>
        <w:t xml:space="preserve">бури, </w:t>
      </w:r>
      <w:r w:rsidRPr="00DB7CC9">
        <w:rPr>
          <w:szCs w:val="24"/>
        </w:rPr>
        <w:t>сильный ветер со скоростью 15-</w:t>
      </w:r>
      <w:r>
        <w:rPr>
          <w:szCs w:val="24"/>
        </w:rPr>
        <w:t>32 м/с, сильные осадки</w:t>
      </w:r>
      <w:r w:rsidRPr="00DB7CC9">
        <w:rPr>
          <w:szCs w:val="24"/>
        </w:rPr>
        <w:t>;</w:t>
      </w:r>
    </w:p>
    <w:p w:rsidR="008B483B" w:rsidRPr="00DB7CC9" w:rsidRDefault="008B483B" w:rsidP="008B483B">
      <w:pPr>
        <w:tabs>
          <w:tab w:val="num" w:pos="1800"/>
        </w:tabs>
        <w:spacing w:line="360" w:lineRule="auto"/>
        <w:ind w:firstLine="709"/>
        <w:rPr>
          <w:szCs w:val="24"/>
        </w:rPr>
      </w:pPr>
      <w:r w:rsidRPr="00DB7CC9">
        <w:rPr>
          <w:szCs w:val="24"/>
        </w:rPr>
        <w:t>- природные (лесные) пожары.</w:t>
      </w:r>
    </w:p>
    <w:p w:rsidR="008B483B" w:rsidRDefault="008B483B" w:rsidP="008B483B">
      <w:pPr>
        <w:spacing w:line="360" w:lineRule="auto"/>
        <w:ind w:firstLine="709"/>
        <w:rPr>
          <w:szCs w:val="24"/>
        </w:rPr>
      </w:pPr>
      <w:r w:rsidRPr="00DF0640">
        <w:rPr>
          <w:szCs w:val="24"/>
        </w:rPr>
        <w:t>При проектировании, строительстве и реконструкции всех объектов необходимо проведение инженерно-геологических изысканий для разработки мероприятий по сохранению надёжности зданий и сооружений.</w:t>
      </w:r>
    </w:p>
    <w:p w:rsidR="008B483B" w:rsidRPr="002E30BC" w:rsidRDefault="008B483B" w:rsidP="00975C45">
      <w:pPr>
        <w:pStyle w:val="ac"/>
        <w:widowControl w:val="0"/>
        <w:spacing w:before="0" w:beforeAutospacing="0" w:after="0" w:afterAutospacing="0" w:line="360" w:lineRule="auto"/>
        <w:ind w:left="1259" w:firstLine="0"/>
        <w:jc w:val="center"/>
        <w:rPr>
          <w:rFonts w:ascii="Times New Roman CYR" w:hAnsi="Times New Roman CYR"/>
          <w:b/>
          <w:sz w:val="24"/>
          <w:szCs w:val="24"/>
        </w:rPr>
      </w:pPr>
      <w:r w:rsidRPr="00E43464">
        <w:rPr>
          <w:rFonts w:ascii="Times New Roman CYR" w:hAnsi="Times New Roman CYR"/>
          <w:b/>
          <w:sz w:val="24"/>
          <w:szCs w:val="24"/>
        </w:rPr>
        <w:t>Историко-культурные ограничения</w:t>
      </w:r>
    </w:p>
    <w:p w:rsidR="008B483B" w:rsidRPr="005C3B03" w:rsidRDefault="008B483B" w:rsidP="008B483B">
      <w:pPr>
        <w:spacing w:line="360" w:lineRule="auto"/>
        <w:ind w:firstLine="709"/>
        <w:rPr>
          <w:b/>
          <w:szCs w:val="24"/>
        </w:rPr>
      </w:pPr>
      <w:r w:rsidRPr="009311AB">
        <w:rPr>
          <w:szCs w:val="24"/>
        </w:rPr>
        <w:t>На территории</w:t>
      </w:r>
      <w:r>
        <w:rPr>
          <w:b/>
          <w:szCs w:val="24"/>
        </w:rPr>
        <w:t xml:space="preserve"> </w:t>
      </w:r>
      <w:r>
        <w:rPr>
          <w:szCs w:val="24"/>
        </w:rPr>
        <w:t>МО «</w:t>
      </w:r>
      <w:r w:rsidR="002B32D9">
        <w:rPr>
          <w:szCs w:val="24"/>
        </w:rPr>
        <w:t>Васильевск</w:t>
      </w:r>
      <w:r>
        <w:rPr>
          <w:szCs w:val="24"/>
        </w:rPr>
        <w:t>» расположены следующие объекты культурного наследия:</w:t>
      </w:r>
    </w:p>
    <w:p w:rsidR="008B483B" w:rsidRPr="00695AFD" w:rsidRDefault="008B483B" w:rsidP="008B483B">
      <w:pPr>
        <w:widowControl w:val="0"/>
        <w:spacing w:line="360" w:lineRule="auto"/>
        <w:jc w:val="center"/>
        <w:rPr>
          <w:rFonts w:eastAsia="Calibri"/>
          <w:b/>
          <w:szCs w:val="24"/>
          <w:lang w:eastAsia="en-US"/>
        </w:rPr>
      </w:pPr>
      <w:r>
        <w:rPr>
          <w:rFonts w:eastAsia="Calibri"/>
          <w:b/>
          <w:szCs w:val="24"/>
          <w:lang w:eastAsia="en-US"/>
        </w:rPr>
        <w:t>Памятники истории</w:t>
      </w:r>
    </w:p>
    <w:tbl>
      <w:tblPr>
        <w:tblW w:w="101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89"/>
        <w:gridCol w:w="2296"/>
        <w:gridCol w:w="1582"/>
        <w:gridCol w:w="2535"/>
      </w:tblGrid>
      <w:tr w:rsidR="008B483B" w:rsidRPr="00680E53" w:rsidTr="008B483B">
        <w:tc>
          <w:tcPr>
            <w:tcW w:w="560" w:type="dxa"/>
          </w:tcPr>
          <w:p w:rsidR="008B483B" w:rsidRPr="00680E53" w:rsidRDefault="008B483B" w:rsidP="008B483B">
            <w:pPr>
              <w:rPr>
                <w:b/>
                <w:szCs w:val="24"/>
              </w:rPr>
            </w:pPr>
            <w:r w:rsidRPr="00680E53">
              <w:rPr>
                <w:b/>
                <w:szCs w:val="24"/>
              </w:rPr>
              <w:t>№ п/п</w:t>
            </w:r>
          </w:p>
        </w:tc>
        <w:tc>
          <w:tcPr>
            <w:tcW w:w="3189" w:type="dxa"/>
          </w:tcPr>
          <w:p w:rsidR="008B483B" w:rsidRPr="00680E53" w:rsidRDefault="008B483B" w:rsidP="008B483B">
            <w:pPr>
              <w:rPr>
                <w:b/>
                <w:szCs w:val="24"/>
              </w:rPr>
            </w:pPr>
            <w:r w:rsidRPr="00680E53">
              <w:rPr>
                <w:b/>
                <w:szCs w:val="24"/>
              </w:rPr>
              <w:t>Населенные пункты</w:t>
            </w:r>
          </w:p>
        </w:tc>
        <w:tc>
          <w:tcPr>
            <w:tcW w:w="2296" w:type="dxa"/>
          </w:tcPr>
          <w:p w:rsidR="008B483B" w:rsidRPr="00680E53" w:rsidRDefault="008B483B" w:rsidP="008B483B">
            <w:pPr>
              <w:rPr>
                <w:b/>
                <w:szCs w:val="24"/>
              </w:rPr>
            </w:pPr>
            <w:r w:rsidRPr="00680E53">
              <w:rPr>
                <w:b/>
                <w:szCs w:val="24"/>
              </w:rPr>
              <w:t>Памятники</w:t>
            </w:r>
          </w:p>
        </w:tc>
        <w:tc>
          <w:tcPr>
            <w:tcW w:w="1582" w:type="dxa"/>
          </w:tcPr>
          <w:p w:rsidR="008B483B" w:rsidRPr="00680E53" w:rsidRDefault="008B483B" w:rsidP="008B483B">
            <w:pPr>
              <w:rPr>
                <w:b/>
                <w:szCs w:val="24"/>
              </w:rPr>
            </w:pPr>
            <w:r w:rsidRPr="00680E53">
              <w:rPr>
                <w:b/>
                <w:szCs w:val="24"/>
              </w:rPr>
              <w:t>Год постройки</w:t>
            </w:r>
          </w:p>
        </w:tc>
        <w:tc>
          <w:tcPr>
            <w:tcW w:w="2535" w:type="dxa"/>
          </w:tcPr>
          <w:p w:rsidR="008B483B" w:rsidRPr="00680E53" w:rsidRDefault="008B483B" w:rsidP="008B483B">
            <w:pPr>
              <w:rPr>
                <w:b/>
                <w:szCs w:val="24"/>
              </w:rPr>
            </w:pPr>
            <w:r w:rsidRPr="00680E53">
              <w:rPr>
                <w:b/>
                <w:szCs w:val="24"/>
              </w:rPr>
              <w:t>Состояние</w:t>
            </w:r>
          </w:p>
        </w:tc>
      </w:tr>
      <w:tr w:rsidR="008B483B" w:rsidRPr="00680E53" w:rsidTr="008B483B">
        <w:tc>
          <w:tcPr>
            <w:tcW w:w="560" w:type="dxa"/>
          </w:tcPr>
          <w:p w:rsidR="008B483B" w:rsidRPr="00680E53" w:rsidRDefault="008B483B" w:rsidP="008B483B">
            <w:pPr>
              <w:rPr>
                <w:szCs w:val="24"/>
              </w:rPr>
            </w:pPr>
            <w:r w:rsidRPr="00680E53">
              <w:rPr>
                <w:szCs w:val="24"/>
              </w:rPr>
              <w:t>1.</w:t>
            </w:r>
          </w:p>
        </w:tc>
        <w:tc>
          <w:tcPr>
            <w:tcW w:w="3189" w:type="dxa"/>
          </w:tcPr>
          <w:p w:rsidR="008B483B" w:rsidRPr="00680E53" w:rsidRDefault="008B483B" w:rsidP="008B483B">
            <w:pPr>
              <w:rPr>
                <w:szCs w:val="24"/>
              </w:rPr>
            </w:pPr>
            <w:r w:rsidRPr="00680E53">
              <w:rPr>
                <w:szCs w:val="24"/>
              </w:rPr>
              <w:t>с.</w:t>
            </w:r>
            <w:r w:rsidR="002B32D9">
              <w:rPr>
                <w:szCs w:val="24"/>
              </w:rPr>
              <w:t>Васильев</w:t>
            </w:r>
            <w:r w:rsidR="00A743F2">
              <w:rPr>
                <w:szCs w:val="24"/>
              </w:rPr>
              <w:t>ка</w:t>
            </w:r>
          </w:p>
        </w:tc>
        <w:tc>
          <w:tcPr>
            <w:tcW w:w="2296" w:type="dxa"/>
          </w:tcPr>
          <w:p w:rsidR="008B483B" w:rsidRPr="00680E53" w:rsidRDefault="00A743F2" w:rsidP="00A743F2">
            <w:pPr>
              <w:rPr>
                <w:szCs w:val="24"/>
              </w:rPr>
            </w:pPr>
            <w:r>
              <w:rPr>
                <w:szCs w:val="24"/>
              </w:rPr>
              <w:t>Обелиск</w:t>
            </w:r>
            <w:r w:rsidR="008B483B">
              <w:rPr>
                <w:szCs w:val="24"/>
              </w:rPr>
              <w:t xml:space="preserve"> </w:t>
            </w:r>
            <w:r w:rsidR="008B483B" w:rsidRPr="00680E53">
              <w:rPr>
                <w:szCs w:val="24"/>
              </w:rPr>
              <w:t>«</w:t>
            </w:r>
            <w:r>
              <w:rPr>
                <w:szCs w:val="24"/>
              </w:rPr>
              <w:t>Погибшим землякам</w:t>
            </w:r>
            <w:r w:rsidR="008B483B" w:rsidRPr="00680E53">
              <w:rPr>
                <w:szCs w:val="24"/>
              </w:rPr>
              <w:t>»</w:t>
            </w:r>
          </w:p>
        </w:tc>
        <w:tc>
          <w:tcPr>
            <w:tcW w:w="1582" w:type="dxa"/>
          </w:tcPr>
          <w:p w:rsidR="008B483B" w:rsidRPr="00680E53" w:rsidRDefault="00A743F2" w:rsidP="008B483B">
            <w:pPr>
              <w:rPr>
                <w:szCs w:val="24"/>
              </w:rPr>
            </w:pPr>
            <w:r>
              <w:rPr>
                <w:szCs w:val="24"/>
              </w:rPr>
              <w:t>1970</w:t>
            </w:r>
          </w:p>
        </w:tc>
        <w:tc>
          <w:tcPr>
            <w:tcW w:w="2535" w:type="dxa"/>
          </w:tcPr>
          <w:p w:rsidR="008B483B" w:rsidRPr="00680E53" w:rsidRDefault="008B483B" w:rsidP="008B483B">
            <w:pPr>
              <w:rPr>
                <w:szCs w:val="24"/>
              </w:rPr>
            </w:pPr>
            <w:r w:rsidRPr="00680E53">
              <w:rPr>
                <w:szCs w:val="24"/>
              </w:rPr>
              <w:t>удовлетворительное</w:t>
            </w:r>
          </w:p>
        </w:tc>
      </w:tr>
    </w:tbl>
    <w:p w:rsidR="008B483B" w:rsidRDefault="008B483B" w:rsidP="008B483B">
      <w:pPr>
        <w:tabs>
          <w:tab w:val="left" w:pos="6885"/>
        </w:tabs>
        <w:spacing w:line="360" w:lineRule="auto"/>
        <w:ind w:firstLine="709"/>
        <w:rPr>
          <w:szCs w:val="24"/>
        </w:rPr>
      </w:pPr>
      <w:r>
        <w:rPr>
          <w:szCs w:val="24"/>
        </w:rPr>
        <w:tab/>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Основным механизмом сохранения объектов культурного наследия является осуществление мероприятий по их выявлению, изучению, сохранению, постановке на государственную охрану в зонах предстоящей хозяйственной деятельности и в зонах воздействия разрушающих природных факторов.</w:t>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В соответствии со ст.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w:t>
      </w:r>
      <w:r w:rsidRPr="005C3B03">
        <w:rPr>
          <w:rFonts w:ascii="Times New Roman CYR" w:hAnsi="Times New Roman CYR"/>
          <w:sz w:val="24"/>
          <w:szCs w:val="24"/>
        </w:rPr>
        <w:lastRenderedPageBreak/>
        <w:t>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8B483B"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 xml:space="preserve">В настоящие время границы территорий и границы зон охраны объектов культурного наследия, расположенных на территории </w:t>
      </w:r>
      <w:r>
        <w:rPr>
          <w:rFonts w:ascii="Times New Roman CYR" w:hAnsi="Times New Roman CYR"/>
          <w:sz w:val="24"/>
          <w:szCs w:val="24"/>
        </w:rPr>
        <w:t>МО «</w:t>
      </w:r>
      <w:r w:rsidR="002B32D9">
        <w:rPr>
          <w:rFonts w:ascii="Times New Roman CYR" w:hAnsi="Times New Roman CYR"/>
          <w:sz w:val="24"/>
          <w:szCs w:val="24"/>
        </w:rPr>
        <w:t>Васильевск</w:t>
      </w:r>
      <w:r>
        <w:rPr>
          <w:rFonts w:ascii="Times New Roman CYR" w:hAnsi="Times New Roman CYR"/>
          <w:sz w:val="24"/>
          <w:szCs w:val="24"/>
        </w:rPr>
        <w:t xml:space="preserve">» </w:t>
      </w:r>
      <w:r w:rsidRPr="005C3B03">
        <w:rPr>
          <w:rFonts w:ascii="Times New Roman CYR" w:hAnsi="Times New Roman CYR"/>
          <w:sz w:val="24"/>
          <w:szCs w:val="24"/>
        </w:rPr>
        <w:t xml:space="preserve"> </w:t>
      </w:r>
      <w:r w:rsidRPr="005C3B03">
        <w:rPr>
          <w:rFonts w:ascii="Times New Roman CYR" w:hAnsi="Times New Roman CYR"/>
          <w:b/>
          <w:sz w:val="24"/>
          <w:szCs w:val="24"/>
        </w:rPr>
        <w:t>не установлены</w:t>
      </w:r>
      <w:r w:rsidRPr="005C3B03">
        <w:rPr>
          <w:rFonts w:ascii="Times New Roman CYR" w:hAnsi="Times New Roman CYR"/>
          <w:sz w:val="24"/>
          <w:szCs w:val="24"/>
        </w:rPr>
        <w:t>.</w:t>
      </w:r>
    </w:p>
    <w:p w:rsidR="008B483B" w:rsidRPr="00F76DA9" w:rsidRDefault="008B483B" w:rsidP="008B483B">
      <w:pPr>
        <w:spacing w:line="360" w:lineRule="auto"/>
        <w:ind w:firstLine="709"/>
        <w:rPr>
          <w:color w:val="000000"/>
          <w:szCs w:val="24"/>
        </w:rPr>
      </w:pPr>
      <w:r w:rsidRPr="00F76DA9">
        <w:rPr>
          <w:color w:val="000000"/>
          <w:szCs w:val="24"/>
        </w:rPr>
        <w:t>В целях государственной охраны и сохранения объектов культурного наследия, и усиления их культурно-просветительского воздействия предлагается провести следующие мероприятия:</w:t>
      </w:r>
    </w:p>
    <w:p w:rsidR="008B483B" w:rsidRPr="00F76DA9" w:rsidRDefault="008B483B" w:rsidP="008B483B">
      <w:pPr>
        <w:spacing w:line="360" w:lineRule="auto"/>
        <w:ind w:firstLine="709"/>
        <w:rPr>
          <w:color w:val="000000"/>
          <w:szCs w:val="24"/>
        </w:rPr>
      </w:pPr>
      <w:r w:rsidRPr="00F76DA9">
        <w:rPr>
          <w:color w:val="000000"/>
          <w:szCs w:val="24"/>
        </w:rPr>
        <w:t>- установление границ территории объектов культурного наследия;</w:t>
      </w:r>
    </w:p>
    <w:p w:rsidR="008B483B" w:rsidRPr="00F76DA9" w:rsidRDefault="008B483B" w:rsidP="008B483B">
      <w:pPr>
        <w:spacing w:line="360" w:lineRule="auto"/>
        <w:ind w:firstLine="709"/>
        <w:rPr>
          <w:color w:val="000000"/>
          <w:szCs w:val="24"/>
        </w:rPr>
      </w:pPr>
      <w:r w:rsidRPr="00F76DA9">
        <w:rPr>
          <w:color w:val="000000"/>
          <w:szCs w:val="24"/>
        </w:rPr>
        <w:t>- включение выявленных объектов культурного наследия в единый государственный реестр  объектов культурного наследия (памятников истории и культуры) народов РФ;</w:t>
      </w:r>
    </w:p>
    <w:p w:rsidR="008B483B" w:rsidRPr="00F76DA9" w:rsidRDefault="008B483B" w:rsidP="008B483B">
      <w:pPr>
        <w:spacing w:line="360" w:lineRule="auto"/>
        <w:ind w:firstLine="709"/>
        <w:rPr>
          <w:color w:val="000000"/>
          <w:szCs w:val="24"/>
        </w:rPr>
      </w:pPr>
      <w:r w:rsidRPr="00F76DA9">
        <w:rPr>
          <w:color w:val="000000"/>
          <w:szCs w:val="24"/>
        </w:rPr>
        <w:t xml:space="preserve">- разработка проектов зон охраны объектов культурного наследия </w:t>
      </w:r>
      <w:r>
        <w:rPr>
          <w:color w:val="000000"/>
          <w:szCs w:val="24"/>
        </w:rPr>
        <w:t>муниципального образования,</w:t>
      </w:r>
      <w:r w:rsidRPr="00F76DA9">
        <w:rPr>
          <w:color w:val="000000"/>
          <w:szCs w:val="24"/>
        </w:rPr>
        <w:t xml:space="preserve"> включенных в единый государственный реестр  объектов культурного наследия (памятников истории и культуры) народов Российской Федерации;</w:t>
      </w:r>
    </w:p>
    <w:p w:rsidR="008B483B" w:rsidRPr="00F76DA9" w:rsidRDefault="008B483B" w:rsidP="008B483B">
      <w:pPr>
        <w:tabs>
          <w:tab w:val="right" w:pos="9355"/>
        </w:tabs>
        <w:spacing w:line="360" w:lineRule="auto"/>
        <w:ind w:firstLine="709"/>
        <w:rPr>
          <w:color w:val="000000"/>
          <w:szCs w:val="24"/>
        </w:rPr>
      </w:pPr>
      <w:r w:rsidRPr="00F76DA9">
        <w:rPr>
          <w:color w:val="000000"/>
          <w:szCs w:val="24"/>
        </w:rPr>
        <w:t>- проведение работ  по сохранению объектов культурного наследия.</w:t>
      </w:r>
      <w:r>
        <w:rPr>
          <w:color w:val="000000"/>
          <w:szCs w:val="24"/>
        </w:rPr>
        <w:tab/>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 xml:space="preserve">После разработки и утверждения границ территорий и границ зон охраны объектов культурного наследия потребуется внести изменения в генеральный план </w:t>
      </w:r>
      <w:r>
        <w:rPr>
          <w:rFonts w:ascii="Times New Roman CYR" w:hAnsi="Times New Roman CYR"/>
          <w:sz w:val="24"/>
          <w:szCs w:val="24"/>
        </w:rPr>
        <w:t>МО «</w:t>
      </w:r>
      <w:r w:rsidR="002B32D9">
        <w:rPr>
          <w:rFonts w:ascii="Times New Roman CYR" w:hAnsi="Times New Roman CYR"/>
          <w:sz w:val="24"/>
          <w:szCs w:val="24"/>
        </w:rPr>
        <w:t>Васильевск</w:t>
      </w:r>
      <w:r>
        <w:rPr>
          <w:rFonts w:ascii="Times New Roman CYR" w:hAnsi="Times New Roman CYR"/>
          <w:sz w:val="24"/>
          <w:szCs w:val="24"/>
        </w:rPr>
        <w:t>»</w:t>
      </w:r>
      <w:r w:rsidRPr="005C3B03">
        <w:rPr>
          <w:rFonts w:ascii="Times New Roman CYR" w:hAnsi="Times New Roman CYR"/>
          <w:sz w:val="24"/>
          <w:szCs w:val="24"/>
        </w:rPr>
        <w:t xml:space="preserve"> в части нанесения на карты границ территорий и границ зон охраны объектов культурного наследия</w:t>
      </w:r>
      <w:r>
        <w:rPr>
          <w:rFonts w:ascii="Times New Roman CYR" w:hAnsi="Times New Roman CYR"/>
          <w:sz w:val="24"/>
          <w:szCs w:val="24"/>
        </w:rPr>
        <w:t>.</w:t>
      </w:r>
    </w:p>
    <w:p w:rsidR="00B12E73" w:rsidRPr="00975C45" w:rsidRDefault="00B12E73" w:rsidP="00B12E73">
      <w:pPr>
        <w:spacing w:line="360" w:lineRule="auto"/>
        <w:ind w:firstLine="709"/>
        <w:jc w:val="center"/>
        <w:rPr>
          <w:rFonts w:ascii="Times New Roman CYR" w:hAnsi="Times New Roman CYR"/>
          <w:b/>
          <w:szCs w:val="24"/>
        </w:rPr>
      </w:pPr>
    </w:p>
    <w:p w:rsidR="002B3935" w:rsidRPr="00975C45" w:rsidRDefault="002B3935" w:rsidP="00B12E73">
      <w:pPr>
        <w:spacing w:line="360" w:lineRule="auto"/>
        <w:ind w:firstLine="709"/>
        <w:jc w:val="center"/>
        <w:rPr>
          <w:b/>
          <w:szCs w:val="24"/>
        </w:rPr>
      </w:pPr>
      <w:r w:rsidRPr="00975C45">
        <w:rPr>
          <w:b/>
          <w:szCs w:val="24"/>
        </w:rPr>
        <w:t>2.9. Перечень территорий, подверженных риску возникновения чрезвычайных ситуаций природного и техногенного характера</w:t>
      </w:r>
    </w:p>
    <w:p w:rsidR="00FC15DF" w:rsidRPr="00975C45" w:rsidRDefault="00FC15DF" w:rsidP="00975C45">
      <w:pPr>
        <w:spacing w:line="360" w:lineRule="auto"/>
        <w:ind w:firstLine="709"/>
        <w:jc w:val="center"/>
        <w:rPr>
          <w:rFonts w:ascii="Times New Roman CYR" w:hAnsi="Times New Roman CYR"/>
          <w:bCs/>
          <w:szCs w:val="24"/>
        </w:rPr>
      </w:pPr>
      <w:r w:rsidRPr="00975C45">
        <w:rPr>
          <w:rFonts w:ascii="Times New Roman CYR" w:hAnsi="Times New Roman CYR"/>
          <w:b/>
          <w:bCs/>
          <w:szCs w:val="24"/>
          <w:u w:val="single"/>
        </w:rPr>
        <w:t>Перечень возможных источников чрезвычайных ситуаций природного характера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Территория МО «</w:t>
      </w:r>
      <w:r w:rsidR="002B32D9">
        <w:rPr>
          <w:rFonts w:ascii="Times New Roman CYR" w:hAnsi="Times New Roman CYR"/>
          <w:bCs/>
          <w:szCs w:val="24"/>
        </w:rPr>
        <w:t>Васильевск</w:t>
      </w:r>
      <w:r w:rsidRPr="00975C45">
        <w:rPr>
          <w:rFonts w:ascii="Times New Roman CYR" w:hAnsi="Times New Roman CYR"/>
          <w:bCs/>
          <w:szCs w:val="24"/>
        </w:rPr>
        <w:t>» относится к территориям с сейсмичностью 4-6 баллов (вечная мерзлота).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На территории поселения зон возможного катастрофического затопления нет.</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Территории, подверженные лесным пожарам</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Территории, находящиеся на вечной мерзлоте, подверженные процессам пучения, карста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Территории, на которых возможны ураганные ветры до 37 м/с, сильные морозы, грозовые явления. Перечисленные гидрометеорологические явления возможны на всей территории поселения, приводят к нарушению жизнеобеспечения населения, авариям на коммунальных и энергетических сетях, нарушению работы общественного транспорта.</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возможных источников чрезвычайных ситуаций техногенного характера</w:t>
      </w:r>
      <w:r w:rsidRPr="00975C45">
        <w:rPr>
          <w:rFonts w:ascii="Times New Roman CYR" w:hAnsi="Times New Roman CYR"/>
          <w:bCs/>
          <w:szCs w:val="24"/>
        </w:rPr>
        <w:t>:</w:t>
      </w:r>
    </w:p>
    <w:p w:rsidR="00FC15DF" w:rsidRPr="00975C45" w:rsidRDefault="00FC15DF" w:rsidP="00FC15DF">
      <w:pPr>
        <w:numPr>
          <w:ilvl w:val="0"/>
          <w:numId w:val="19"/>
        </w:numPr>
        <w:spacing w:line="360" w:lineRule="auto"/>
        <w:rPr>
          <w:rFonts w:ascii="Times New Roman CYR" w:hAnsi="Times New Roman CYR"/>
          <w:bCs/>
          <w:szCs w:val="24"/>
        </w:rPr>
      </w:pPr>
      <w:r w:rsidRPr="00975C45">
        <w:rPr>
          <w:rFonts w:ascii="Times New Roman CYR" w:hAnsi="Times New Roman CYR"/>
          <w:bCs/>
          <w:szCs w:val="24"/>
        </w:rPr>
        <w:t>Существующие системы обеспечения пожарной безопасности в МО «</w:t>
      </w:r>
      <w:r w:rsidR="002B32D9">
        <w:rPr>
          <w:rFonts w:ascii="Times New Roman CYR" w:hAnsi="Times New Roman CYR"/>
          <w:bCs/>
          <w:szCs w:val="24"/>
        </w:rPr>
        <w:t>Васильевск</w:t>
      </w:r>
      <w:r w:rsidRPr="00975C45">
        <w:rPr>
          <w:rFonts w:ascii="Times New Roman CYR" w:hAnsi="Times New Roman CYR"/>
          <w:bCs/>
          <w:szCs w:val="24"/>
        </w:rPr>
        <w:t xml:space="preserve">». </w:t>
      </w:r>
      <w:r w:rsidRPr="00975C45">
        <w:rPr>
          <w:rFonts w:ascii="Times New Roman CYR" w:hAnsi="Times New Roman CYR"/>
          <w:bCs/>
          <w:szCs w:val="24"/>
        </w:rPr>
        <w:lastRenderedPageBreak/>
        <w:t xml:space="preserve">Основным действующим элементом системы обеспечения  пожарной безопасности является подразделение ГПС, дислоцированное на территории с.Баяндай ПЧ-46 по охране с.Баяндай. Склады продовольствия находятся на территории Баяндаевского РайПО. </w:t>
      </w:r>
    </w:p>
    <w:p w:rsidR="00FC15DF" w:rsidRPr="00975C45" w:rsidRDefault="00FC15DF" w:rsidP="00FC15DF">
      <w:pPr>
        <w:numPr>
          <w:ilvl w:val="0"/>
          <w:numId w:val="19"/>
        </w:numPr>
        <w:spacing w:line="360" w:lineRule="auto"/>
        <w:rPr>
          <w:rFonts w:ascii="Times New Roman CYR" w:hAnsi="Times New Roman CYR"/>
          <w:bCs/>
          <w:szCs w:val="24"/>
        </w:rPr>
      </w:pPr>
      <w:r w:rsidRPr="00975C45">
        <w:rPr>
          <w:rFonts w:ascii="Times New Roman CYR" w:hAnsi="Times New Roman CYR"/>
          <w:bCs/>
          <w:szCs w:val="24"/>
        </w:rPr>
        <w:t>На территории МО «</w:t>
      </w:r>
      <w:r w:rsidR="002B32D9">
        <w:rPr>
          <w:rFonts w:ascii="Times New Roman CYR" w:hAnsi="Times New Roman CYR"/>
          <w:bCs/>
          <w:szCs w:val="24"/>
        </w:rPr>
        <w:t>Васильевск</w:t>
      </w:r>
      <w:r w:rsidRPr="00975C45">
        <w:rPr>
          <w:rFonts w:ascii="Times New Roman CYR" w:hAnsi="Times New Roman CYR"/>
          <w:bCs/>
          <w:szCs w:val="24"/>
        </w:rPr>
        <w:t>» потенциально опасных объектов, в том числе химически опасных объектов нет.</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возможных источников чрезвычайных ситуаций  биолого-социального характера</w:t>
      </w:r>
    </w:p>
    <w:p w:rsidR="00FC15DF" w:rsidRPr="00975C45" w:rsidRDefault="00FC15DF" w:rsidP="00FC15DF">
      <w:pPr>
        <w:spacing w:line="360" w:lineRule="auto"/>
        <w:ind w:firstLine="709"/>
        <w:rPr>
          <w:rFonts w:ascii="Times New Roman CYR" w:hAnsi="Times New Roman CYR"/>
          <w:b/>
          <w:bCs/>
          <w:szCs w:val="24"/>
        </w:rPr>
      </w:pPr>
      <w:r w:rsidRPr="00975C45">
        <w:rPr>
          <w:rFonts w:ascii="Times New Roman CYR" w:hAnsi="Times New Roman CYR"/>
          <w:bCs/>
          <w:szCs w:val="24"/>
        </w:rPr>
        <w:t>Для поселения характерны заболевания энцефалитом, переносчиком которого являются клещи, которые распространены повсеместно по лесным территориям района.</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 xml:space="preserve">Для обеспечения экологической безопасности требуется: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проведение постоянного мониторинга природных процессов, обеспечение радиационной безопасности;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обеспечение безопасности населения от влияния физических факторов;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своевременно проводить вакцинацию населения и предупреждать въезжающих туристов, осуществлять противоклещевую обработку лесных массивов, посещаемых людьми;</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населённых мест;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осуществление мониторинга за источниками физических факторов неионизирующей природы (шум, вибрация, электромагнитные поля и т.д.) в населённых пунктах района;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осуществление мероприятий по снижению шума в поселках и сельских населённых пунктах.</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мероприятий по обеспечению пожарной безопасности</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Противопожарные мероприятия являются неотъемлемой частью инженерно-технических мероприятий ГО, обеспечивающих устойчивость функционирования в военное время отраслей и объектов народного хозяйства.</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Для предупреждения чрезвычайных обстоятельств, связанных  с пожаром, снижение их тяжести и ликвидации их последствий на последующих стадиях проектирования необходимо предусматривать технические и организационные мероприятия, направленные на снижение вероятности возникновения пожара, защиту от огня, безопасную эвакуацию людей, беспрепятственный ввод  и продвижение пожарных расчетов и пожарной техники.</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В целях предотвращения возникновения дополнительных очагов пожара открытые автостоянки следует размещать на расстоянии не менее высоты от ближайшего здания из расчета одна стоянка на группу зданий.</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lastRenderedPageBreak/>
        <w:t>При пожаре безопасность людей должна обеспечиваться своевременной беспрепятственной эвакуацией людей из опасной зоны, спасением людей, оказавшихся в зоне задымления и повышенной температуры.</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В соответствии с требованиями МЧС 1.01-99 необходимо предусмотреть на последующих стадиях проектирования следующие  мероприятия:</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организация проездов для пожарных машин с двух сторон домов шириной 6.0 м на расстоянии от фасадов 8-10 м с асфальтобетонным покрытием;</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устройство сквозных проходов в первых этажах секций жилых домов;</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устройство гидрантов на трассе основного водопровода, с учетом обеспечения тушения пожара в каждом здании от трех гидрантов удаленных от здания не более 150 м.</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В дополнение к существующим  мероприятиям по пожаротушению в проекте предусматривается пожаротушение:</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 Силами существующего пожарного депо в с. Баяндай, и использования для пожаротушения проектируемых водопроводных сетей с установлением на них пожарных гидрантов, поверхностных водозаборов, а также из проектируемых резервуаров воды (см.раздел «Водоснабжение» ПЗ).</w:t>
      </w:r>
    </w:p>
    <w:p w:rsidR="00EF116D" w:rsidRPr="00A743F2" w:rsidRDefault="00FC15DF" w:rsidP="00A743F2">
      <w:pPr>
        <w:spacing w:line="360" w:lineRule="auto"/>
        <w:ind w:firstLine="709"/>
        <w:rPr>
          <w:rFonts w:ascii="Times New Roman CYR" w:hAnsi="Times New Roman CYR"/>
          <w:bCs/>
          <w:szCs w:val="24"/>
        </w:rPr>
      </w:pPr>
      <w:r w:rsidRPr="00975C45">
        <w:rPr>
          <w:rFonts w:ascii="Times New Roman CYR" w:hAnsi="Times New Roman CYR"/>
          <w:bCs/>
          <w:szCs w:val="24"/>
        </w:rPr>
        <w:t>На последующих стадиях проектирования мероприятия по обеспечению пожарной безопасности необходимо согласовывать с отделом пожарной безопасности, к которому относится данная территория.</w:t>
      </w:r>
    </w:p>
    <w:p w:rsidR="002B3935" w:rsidRPr="00EF116D" w:rsidRDefault="002B3935" w:rsidP="00FC15DF">
      <w:pPr>
        <w:spacing w:line="360" w:lineRule="auto"/>
        <w:ind w:firstLine="709"/>
        <w:jc w:val="center"/>
        <w:rPr>
          <w:b/>
          <w:szCs w:val="24"/>
        </w:rPr>
      </w:pPr>
      <w:r w:rsidRPr="00EF116D">
        <w:rPr>
          <w:b/>
          <w:szCs w:val="24"/>
        </w:rPr>
        <w:t>2.10. Мероприятия по охране окружающей среды</w:t>
      </w:r>
    </w:p>
    <w:p w:rsidR="00975C45" w:rsidRPr="004C2ADA" w:rsidRDefault="00975C45" w:rsidP="00975C45">
      <w:pPr>
        <w:spacing w:line="360" w:lineRule="auto"/>
        <w:ind w:firstLine="709"/>
        <w:rPr>
          <w:szCs w:val="24"/>
        </w:rPr>
      </w:pPr>
      <w:r w:rsidRPr="004C2ADA">
        <w:rPr>
          <w:b/>
          <w:szCs w:val="24"/>
        </w:rPr>
        <w:t>Проектом предусматриваются следующие мероприятия по охране атмосферного воздуха на территории МО  «</w:t>
      </w:r>
      <w:r w:rsidR="002B32D9">
        <w:rPr>
          <w:b/>
          <w:szCs w:val="24"/>
        </w:rPr>
        <w:t>Васильевск</w:t>
      </w:r>
      <w:r w:rsidRPr="004C2ADA">
        <w:rPr>
          <w:b/>
          <w:szCs w:val="24"/>
        </w:rPr>
        <w:t>»:</w:t>
      </w:r>
      <w:r w:rsidRPr="004C2ADA">
        <w:rPr>
          <w:szCs w:val="24"/>
        </w:rPr>
        <w:t xml:space="preserve"> </w:t>
      </w:r>
    </w:p>
    <w:p w:rsidR="00975C45" w:rsidRPr="00302397" w:rsidRDefault="00975C45" w:rsidP="00975C45">
      <w:pPr>
        <w:pStyle w:val="ac"/>
        <w:numPr>
          <w:ilvl w:val="0"/>
          <w:numId w:val="27"/>
        </w:numPr>
        <w:spacing w:before="0" w:beforeAutospacing="0" w:after="0" w:afterAutospacing="0" w:line="360" w:lineRule="auto"/>
        <w:ind w:left="0" w:firstLine="709"/>
        <w:jc w:val="both"/>
        <w:rPr>
          <w:rFonts w:ascii="Times New Roman" w:hAnsi="Times New Roman"/>
          <w:sz w:val="24"/>
          <w:szCs w:val="24"/>
        </w:rPr>
      </w:pPr>
      <w:r w:rsidRPr="00302397">
        <w:rPr>
          <w:rFonts w:ascii="Times New Roman" w:hAnsi="Times New Roman"/>
          <w:sz w:val="24"/>
          <w:szCs w:val="24"/>
        </w:rPr>
        <w:t>Теплоснабжение для общественно-административной застройки сел МО «</w:t>
      </w:r>
      <w:r w:rsidR="002B32D9">
        <w:rPr>
          <w:rFonts w:ascii="Times New Roman" w:hAnsi="Times New Roman"/>
          <w:sz w:val="24"/>
          <w:szCs w:val="24"/>
        </w:rPr>
        <w:t>Васильевск</w:t>
      </w:r>
      <w:r w:rsidRPr="00302397">
        <w:rPr>
          <w:rFonts w:ascii="Times New Roman" w:hAnsi="Times New Roman"/>
          <w:sz w:val="24"/>
          <w:szCs w:val="24"/>
        </w:rPr>
        <w:t>» предусматривается централизованное  и децентрализованное от индивидуальных твердотопливных и газовых котлов, электрических отопительных приборов и нетрадиционных возобновляемых источников энергии (солнечных  коллекторов). Отопление жилой усадебной застройки сохраняется печное.</w:t>
      </w:r>
    </w:p>
    <w:p w:rsidR="00975C45" w:rsidRDefault="00975C45" w:rsidP="00975C45">
      <w:pPr>
        <w:widowControl w:val="0"/>
        <w:numPr>
          <w:ilvl w:val="0"/>
          <w:numId w:val="27"/>
        </w:numPr>
        <w:spacing w:line="360" w:lineRule="auto"/>
        <w:ind w:left="0" w:firstLine="709"/>
        <w:rPr>
          <w:szCs w:val="24"/>
        </w:rPr>
      </w:pPr>
      <w:r w:rsidRPr="004C2ADA">
        <w:rPr>
          <w:szCs w:val="24"/>
        </w:rPr>
        <w:t xml:space="preserve">Для оздоровления атмосферного воздуха проектом предлагается применять  многоярусное озеленение СЗЗ (деревья и кустарники) для максимальной защиты от загрязнения воздуха и почв.  Предлагается  осуществлять озеленение жилых улиц. </w:t>
      </w:r>
    </w:p>
    <w:p w:rsidR="00975C45" w:rsidRPr="007076E5" w:rsidRDefault="00975C45" w:rsidP="00975C45">
      <w:pPr>
        <w:widowControl w:val="0"/>
        <w:numPr>
          <w:ilvl w:val="0"/>
          <w:numId w:val="27"/>
        </w:numPr>
        <w:autoSpaceDE w:val="0"/>
        <w:autoSpaceDN w:val="0"/>
        <w:adjustRightInd w:val="0"/>
        <w:spacing w:line="360" w:lineRule="auto"/>
        <w:ind w:left="0" w:firstLine="709"/>
        <w:rPr>
          <w:szCs w:val="24"/>
        </w:rPr>
      </w:pPr>
      <w:r w:rsidRPr="007076E5">
        <w:rPr>
          <w:szCs w:val="24"/>
        </w:rPr>
        <w:t xml:space="preserve">На первую очередь строительство предусматривается строительство АЗС – ориентировочный размер СЗЗ 100 м и СТО на 2 поста ориентировочный размер СЗЗ. При проектировании предприятий на территории МО являющихся источниками загрязнения </w:t>
      </w:r>
      <w:r w:rsidRPr="007076E5">
        <w:rPr>
          <w:szCs w:val="24"/>
        </w:rPr>
        <w:lastRenderedPageBreak/>
        <w:t xml:space="preserve">атмосферного воздуха,  необходимо разработать и согласовать в установленной порядке проекты СЗЗ (Санитарно-защитной зоны).  </w:t>
      </w:r>
    </w:p>
    <w:p w:rsidR="00975C45" w:rsidRPr="004C2ADA" w:rsidRDefault="00975C45" w:rsidP="00975C45">
      <w:pPr>
        <w:spacing w:line="360" w:lineRule="auto"/>
        <w:ind w:firstLine="709"/>
        <w:rPr>
          <w:szCs w:val="24"/>
        </w:rPr>
      </w:pPr>
      <w:r w:rsidRPr="004C2ADA">
        <w:rPr>
          <w:szCs w:val="24"/>
        </w:rPr>
        <w:t xml:space="preserve">С целью </w:t>
      </w:r>
      <w:r w:rsidRPr="002B4770">
        <w:rPr>
          <w:b/>
          <w:szCs w:val="24"/>
        </w:rPr>
        <w:t>улучшения качества питьевой воды и охраны подземных и поверхностных  водных ресурсов</w:t>
      </w:r>
      <w:r w:rsidRPr="004C2ADA">
        <w:rPr>
          <w:szCs w:val="24"/>
        </w:rPr>
        <w:t xml:space="preserve"> на территории МО «</w:t>
      </w:r>
      <w:r w:rsidR="002B32D9">
        <w:rPr>
          <w:szCs w:val="24"/>
        </w:rPr>
        <w:t>Васильевск</w:t>
      </w:r>
      <w:r w:rsidRPr="004C2ADA">
        <w:rPr>
          <w:szCs w:val="24"/>
        </w:rPr>
        <w:t>» необходимо решить следующие задачи:</w:t>
      </w:r>
    </w:p>
    <w:p w:rsidR="00975C45" w:rsidRPr="004C2ADA" w:rsidRDefault="00975C45" w:rsidP="00975C45">
      <w:pPr>
        <w:numPr>
          <w:ilvl w:val="0"/>
          <w:numId w:val="28"/>
        </w:numPr>
        <w:spacing w:line="360" w:lineRule="auto"/>
        <w:rPr>
          <w:szCs w:val="24"/>
        </w:rPr>
      </w:pPr>
      <w:r w:rsidRPr="004C2ADA">
        <w:rPr>
          <w:szCs w:val="24"/>
        </w:rPr>
        <w:t>строительство водозаборных скважин с разработкой проектной документации;</w:t>
      </w:r>
    </w:p>
    <w:p w:rsidR="00975C45" w:rsidRPr="004C2ADA" w:rsidRDefault="00975C45" w:rsidP="00975C45">
      <w:pPr>
        <w:numPr>
          <w:ilvl w:val="0"/>
          <w:numId w:val="28"/>
        </w:numPr>
        <w:spacing w:line="360" w:lineRule="auto"/>
        <w:rPr>
          <w:szCs w:val="24"/>
        </w:rPr>
      </w:pPr>
      <w:r w:rsidRPr="004C2ADA">
        <w:rPr>
          <w:szCs w:val="24"/>
        </w:rPr>
        <w:t>обустройство зон санитарной охраны;</w:t>
      </w:r>
    </w:p>
    <w:p w:rsidR="00975C45" w:rsidRPr="004C2ADA" w:rsidRDefault="00975C45" w:rsidP="00975C45">
      <w:pPr>
        <w:numPr>
          <w:ilvl w:val="0"/>
          <w:numId w:val="28"/>
        </w:numPr>
        <w:spacing w:line="360" w:lineRule="auto"/>
        <w:rPr>
          <w:szCs w:val="24"/>
        </w:rPr>
      </w:pPr>
      <w:r w:rsidRPr="004C2ADA">
        <w:rPr>
          <w:szCs w:val="24"/>
        </w:rPr>
        <w:t>развитие централизованного водоснабжения в сельских населенных пунктах МО «</w:t>
      </w:r>
      <w:r w:rsidR="002B32D9">
        <w:rPr>
          <w:szCs w:val="24"/>
        </w:rPr>
        <w:t>Васильевск</w:t>
      </w:r>
      <w:r w:rsidRPr="004C2ADA">
        <w:rPr>
          <w:szCs w:val="24"/>
        </w:rPr>
        <w:t>».</w:t>
      </w:r>
    </w:p>
    <w:p w:rsidR="00975C45" w:rsidRPr="004C2ADA" w:rsidRDefault="00975C45" w:rsidP="00975C45">
      <w:pPr>
        <w:numPr>
          <w:ilvl w:val="0"/>
          <w:numId w:val="28"/>
        </w:numPr>
        <w:spacing w:line="360" w:lineRule="auto"/>
        <w:rPr>
          <w:szCs w:val="24"/>
        </w:rPr>
      </w:pPr>
      <w:r w:rsidRPr="004C2ADA">
        <w:rPr>
          <w:szCs w:val="24"/>
        </w:rPr>
        <w:t>организация водоохранных зон водных объектов, установка информационных знаков, ежегодно проводить мероприятия по расчистке берегов и русел водных объектов. Ширина водоохранных зон, установлена в соответствии с «Водным кодексом РФ» и СНиП 2.07.01-89</w:t>
      </w:r>
      <w:r w:rsidRPr="004C2ADA">
        <w:rPr>
          <w:szCs w:val="24"/>
          <w:vertAlign w:val="superscript"/>
        </w:rPr>
        <w:t>*</w:t>
      </w:r>
      <w:r w:rsidRPr="004C2ADA">
        <w:rPr>
          <w:szCs w:val="24"/>
        </w:rPr>
        <w:t xml:space="preserve"> «Градостроительство. Планировка и застройка городских и сельских поселений» и приведена в нижеследующей таблице:</w:t>
      </w:r>
    </w:p>
    <w:p w:rsidR="00975C45" w:rsidRPr="004C2ADA" w:rsidRDefault="00975C45" w:rsidP="00975C45">
      <w:pPr>
        <w:pStyle w:val="xl51"/>
        <w:pBdr>
          <w:left w:val="none" w:sz="0" w:space="0" w:color="auto"/>
          <w:bottom w:val="none" w:sz="0" w:space="0" w:color="auto"/>
          <w:right w:val="none" w:sz="0" w:space="0" w:color="auto"/>
        </w:pBdr>
        <w:spacing w:before="0" w:beforeAutospacing="0" w:after="120" w:afterAutospacing="0" w:line="360" w:lineRule="auto"/>
        <w:ind w:firstLine="720"/>
        <w:jc w:val="both"/>
        <w:rPr>
          <w:rFonts w:eastAsia="Times New Roman"/>
        </w:rPr>
      </w:pPr>
      <w:r w:rsidRPr="004C2ADA">
        <w:rPr>
          <w:rFonts w:eastAsia="Times New Roman"/>
        </w:rPr>
        <w:t xml:space="preserve">Ширина водоохраной зоны основных рек </w:t>
      </w:r>
    </w:p>
    <w:tbl>
      <w:tblPr>
        <w:tblW w:w="822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6"/>
        <w:gridCol w:w="3543"/>
      </w:tblGrid>
      <w:tr w:rsidR="00975C45" w:rsidRPr="004C2ADA" w:rsidTr="002B32D9">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75C45" w:rsidRPr="004C2ADA" w:rsidRDefault="00975C45" w:rsidP="002B32D9">
            <w:pPr>
              <w:rPr>
                <w:szCs w:val="24"/>
              </w:rPr>
            </w:pPr>
            <w:r w:rsidRPr="004C2ADA">
              <w:rPr>
                <w:szCs w:val="24"/>
              </w:rPr>
              <w:t>№ п/п</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975C45" w:rsidRPr="004C2ADA" w:rsidRDefault="00975C45" w:rsidP="002B32D9">
            <w:pPr>
              <w:rPr>
                <w:szCs w:val="24"/>
              </w:rPr>
            </w:pPr>
            <w:r w:rsidRPr="004C2ADA">
              <w:rPr>
                <w:szCs w:val="24"/>
              </w:rPr>
              <w:t>Названия водных объектов</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975C45" w:rsidRPr="004C2ADA" w:rsidRDefault="00975C45" w:rsidP="002B32D9">
            <w:pPr>
              <w:rPr>
                <w:szCs w:val="24"/>
              </w:rPr>
            </w:pPr>
            <w:r w:rsidRPr="004C2ADA">
              <w:rPr>
                <w:szCs w:val="24"/>
              </w:rPr>
              <w:t>Ширина водоохраной зоны, м</w:t>
            </w:r>
          </w:p>
        </w:tc>
      </w:tr>
      <w:tr w:rsidR="00975C45" w:rsidRPr="004C2ADA" w:rsidTr="002B32D9">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75C45" w:rsidRPr="004C2ADA" w:rsidRDefault="00975C45" w:rsidP="002B32D9">
            <w:pPr>
              <w:pStyle w:val="aa"/>
              <w:spacing w:before="0" w:beforeAutospacing="0" w:after="0" w:afterAutospacing="0"/>
              <w:ind w:left="0" w:firstLine="0"/>
              <w:jc w:val="both"/>
              <w:rPr>
                <w:rFonts w:ascii="Times New Roman" w:hAnsi="Times New Roman"/>
                <w:sz w:val="24"/>
                <w:szCs w:val="24"/>
              </w:rPr>
            </w:pPr>
            <w:r w:rsidRPr="004C2ADA">
              <w:rPr>
                <w:rFonts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975C45" w:rsidRPr="0083734B" w:rsidRDefault="00975C45" w:rsidP="002B32D9">
            <w:pPr>
              <w:jc w:val="center"/>
              <w:rPr>
                <w:rFonts w:eastAsia="Calibri"/>
                <w:szCs w:val="24"/>
                <w:lang w:eastAsia="en-US"/>
              </w:rPr>
            </w:pPr>
            <w:r w:rsidRPr="0083734B">
              <w:rPr>
                <w:rFonts w:eastAsia="Calibri"/>
                <w:szCs w:val="24"/>
                <w:lang w:eastAsia="en-US"/>
              </w:rPr>
              <w:t>Булга</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975C45" w:rsidRPr="0083734B" w:rsidRDefault="00975C45" w:rsidP="002B32D9">
            <w:pPr>
              <w:jc w:val="center"/>
              <w:rPr>
                <w:rFonts w:eastAsia="Calibri"/>
                <w:szCs w:val="24"/>
                <w:lang w:eastAsia="en-US"/>
              </w:rPr>
            </w:pPr>
            <w:r w:rsidRPr="0083734B">
              <w:rPr>
                <w:rFonts w:eastAsia="Calibri"/>
                <w:szCs w:val="24"/>
                <w:lang w:eastAsia="en-US"/>
              </w:rPr>
              <w:t>100</w:t>
            </w:r>
          </w:p>
        </w:tc>
      </w:tr>
      <w:tr w:rsidR="00975C45" w:rsidRPr="004C2ADA" w:rsidTr="002B32D9">
        <w:trPr>
          <w:trHeight w:val="306"/>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75C45" w:rsidRPr="004C2ADA" w:rsidRDefault="00975C45" w:rsidP="002B32D9">
            <w:pPr>
              <w:pStyle w:val="aa"/>
              <w:spacing w:before="0" w:beforeAutospacing="0" w:after="0" w:afterAutospacing="0"/>
              <w:ind w:left="0" w:firstLine="0"/>
              <w:jc w:val="both"/>
              <w:rPr>
                <w:rFonts w:ascii="Times New Roman" w:hAnsi="Times New Roman"/>
                <w:sz w:val="24"/>
                <w:szCs w:val="24"/>
              </w:rPr>
            </w:pPr>
            <w:r w:rsidRPr="004C2ADA">
              <w:rPr>
                <w:rFonts w:ascii="Times New Roman" w:hAnsi="Times New Roman"/>
                <w:sz w:val="24"/>
                <w:szCs w:val="24"/>
              </w:rPr>
              <w:t>2.</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975C45" w:rsidRPr="0083734B" w:rsidRDefault="00975C45" w:rsidP="002B32D9">
            <w:pPr>
              <w:jc w:val="center"/>
              <w:rPr>
                <w:rFonts w:eastAsia="Calibri"/>
                <w:szCs w:val="24"/>
                <w:lang w:eastAsia="en-US"/>
              </w:rPr>
            </w:pPr>
            <w:r w:rsidRPr="0083734B">
              <w:rPr>
                <w:rFonts w:eastAsia="Calibri"/>
                <w:szCs w:val="24"/>
                <w:lang w:eastAsia="en-US"/>
              </w:rPr>
              <w:t>Кукурут</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975C45" w:rsidRPr="0083734B" w:rsidRDefault="00975C45" w:rsidP="002B32D9">
            <w:pPr>
              <w:jc w:val="center"/>
              <w:rPr>
                <w:rFonts w:eastAsia="Calibri"/>
                <w:szCs w:val="24"/>
                <w:lang w:eastAsia="en-US"/>
              </w:rPr>
            </w:pPr>
            <w:r w:rsidRPr="0083734B">
              <w:rPr>
                <w:rFonts w:eastAsia="Calibri"/>
                <w:szCs w:val="24"/>
                <w:lang w:eastAsia="en-US"/>
              </w:rPr>
              <w:t>100</w:t>
            </w:r>
          </w:p>
        </w:tc>
      </w:tr>
    </w:tbl>
    <w:p w:rsidR="00975C45" w:rsidRPr="004C2ADA" w:rsidRDefault="00975C45" w:rsidP="00975C45">
      <w:pPr>
        <w:pStyle w:val="ac"/>
        <w:numPr>
          <w:ilvl w:val="0"/>
          <w:numId w:val="35"/>
        </w:numPr>
        <w:spacing w:after="0" w:afterAutospacing="0" w:line="360" w:lineRule="auto"/>
        <w:ind w:left="709" w:hanging="425"/>
        <w:jc w:val="both"/>
        <w:rPr>
          <w:rFonts w:ascii="Times New Roman" w:hAnsi="Times New Roman"/>
          <w:sz w:val="24"/>
          <w:szCs w:val="24"/>
        </w:rPr>
      </w:pPr>
      <w:r w:rsidRPr="004C2ADA">
        <w:rPr>
          <w:rFonts w:ascii="Times New Roman" w:hAnsi="Times New Roman"/>
          <w:sz w:val="24"/>
          <w:szCs w:val="24"/>
        </w:rPr>
        <w:t xml:space="preserve">на расчетный срок предусматривается строительство очистных сооружений в с. </w:t>
      </w:r>
      <w:r w:rsidR="002B32D9">
        <w:rPr>
          <w:rFonts w:ascii="Times New Roman" w:hAnsi="Times New Roman"/>
          <w:sz w:val="24"/>
          <w:szCs w:val="24"/>
        </w:rPr>
        <w:t>Васильевск</w:t>
      </w:r>
      <w:r w:rsidRPr="004C2ADA">
        <w:rPr>
          <w:rFonts w:ascii="Times New Roman" w:hAnsi="Times New Roman"/>
          <w:sz w:val="24"/>
          <w:szCs w:val="24"/>
        </w:rPr>
        <w:t xml:space="preserve">, производительность очистных сооружений  принимается </w:t>
      </w:r>
      <w:r>
        <w:rPr>
          <w:rFonts w:ascii="Times New Roman" w:hAnsi="Times New Roman"/>
          <w:sz w:val="24"/>
          <w:szCs w:val="24"/>
        </w:rPr>
        <w:t>2</w:t>
      </w:r>
      <w:r w:rsidRPr="004C2ADA">
        <w:rPr>
          <w:rFonts w:ascii="Times New Roman" w:hAnsi="Times New Roman"/>
          <w:sz w:val="24"/>
          <w:szCs w:val="24"/>
        </w:rPr>
        <w:t>0 м</w:t>
      </w:r>
      <w:r w:rsidRPr="004C2ADA">
        <w:rPr>
          <w:rFonts w:ascii="Times New Roman" w:hAnsi="Times New Roman"/>
          <w:sz w:val="24"/>
          <w:szCs w:val="24"/>
          <w:vertAlign w:val="superscript"/>
        </w:rPr>
        <w:t>3</w:t>
      </w:r>
      <w:r w:rsidRPr="004C2ADA">
        <w:rPr>
          <w:rFonts w:ascii="Times New Roman" w:hAnsi="Times New Roman"/>
          <w:sz w:val="24"/>
          <w:szCs w:val="24"/>
        </w:rPr>
        <w:t>/сутки с учетом приема стоков остальных населенных пунктов МО «</w:t>
      </w:r>
      <w:r w:rsidR="002B32D9">
        <w:rPr>
          <w:rFonts w:ascii="Times New Roman" w:hAnsi="Times New Roman"/>
          <w:sz w:val="24"/>
          <w:szCs w:val="24"/>
        </w:rPr>
        <w:t>Васильевск</w:t>
      </w:r>
      <w:r w:rsidRPr="004C2ADA">
        <w:rPr>
          <w:rFonts w:ascii="Times New Roman" w:hAnsi="Times New Roman"/>
          <w:sz w:val="24"/>
          <w:szCs w:val="24"/>
        </w:rPr>
        <w:t>». Для сел МО «</w:t>
      </w:r>
      <w:r w:rsidR="002B32D9">
        <w:rPr>
          <w:rFonts w:ascii="Times New Roman" w:hAnsi="Times New Roman"/>
          <w:sz w:val="24"/>
          <w:szCs w:val="24"/>
        </w:rPr>
        <w:t>Васильевск</w:t>
      </w:r>
      <w:r w:rsidRPr="004C2ADA">
        <w:rPr>
          <w:rFonts w:ascii="Times New Roman" w:hAnsi="Times New Roman"/>
          <w:sz w:val="24"/>
          <w:szCs w:val="24"/>
        </w:rPr>
        <w:t>» на рассматриваемый период проектируется устройство децентрализованной  канализации с очисткой стоков на проектируемой станции биологической очистки. Ориентировочный размер СЗЗ, согласно СанПиН</w:t>
      </w:r>
      <w:r w:rsidRPr="004C2ADA">
        <w:rPr>
          <w:rFonts w:ascii="Times New Roman" w:hAnsi="Times New Roman"/>
          <w:color w:val="0000FF"/>
          <w:sz w:val="24"/>
          <w:szCs w:val="24"/>
        </w:rPr>
        <w:t xml:space="preserve"> </w:t>
      </w:r>
      <w:r w:rsidRPr="004C2ADA">
        <w:rPr>
          <w:rFonts w:ascii="Times New Roman" w:hAnsi="Times New Roman"/>
          <w:sz w:val="24"/>
          <w:szCs w:val="24"/>
        </w:rPr>
        <w:t>2.2.1/2.1.1.1200-03 “Санитарно-защитные зоны и санитарная классификация предприятий, сооружений и иных объектов” для станции очистки х/бытовых сточных вод мощностью до 0,2 тыс. м</w:t>
      </w:r>
      <w:r w:rsidRPr="004C2ADA">
        <w:rPr>
          <w:rFonts w:ascii="Times New Roman" w:hAnsi="Times New Roman"/>
          <w:sz w:val="24"/>
          <w:szCs w:val="24"/>
          <w:vertAlign w:val="superscript"/>
        </w:rPr>
        <w:t>3</w:t>
      </w:r>
      <w:r w:rsidRPr="004C2ADA">
        <w:rPr>
          <w:rFonts w:ascii="Times New Roman" w:hAnsi="Times New Roman"/>
          <w:sz w:val="24"/>
          <w:szCs w:val="24"/>
        </w:rPr>
        <w:t>/сут  с полями фильтрации составляет 100-150м.</w:t>
      </w:r>
    </w:p>
    <w:p w:rsidR="002B4770" w:rsidRPr="004C2ADA" w:rsidRDefault="002B4770" w:rsidP="002B4770">
      <w:pPr>
        <w:spacing w:line="360" w:lineRule="auto"/>
        <w:ind w:firstLine="709"/>
        <w:rPr>
          <w:b/>
          <w:bCs/>
          <w:iCs/>
          <w:szCs w:val="24"/>
        </w:rPr>
      </w:pPr>
      <w:r w:rsidRPr="004C2ADA">
        <w:rPr>
          <w:b/>
          <w:bCs/>
          <w:iCs/>
          <w:szCs w:val="24"/>
        </w:rPr>
        <w:t xml:space="preserve">Проектные предложения по санитарной очистке территории: </w:t>
      </w:r>
    </w:p>
    <w:p w:rsidR="002B4770" w:rsidRPr="004C2ADA" w:rsidRDefault="002B4770" w:rsidP="002B4770">
      <w:pPr>
        <w:numPr>
          <w:ilvl w:val="0"/>
          <w:numId w:val="42"/>
        </w:numPr>
        <w:spacing w:line="360" w:lineRule="auto"/>
        <w:ind w:left="0" w:firstLine="709"/>
        <w:rPr>
          <w:bCs/>
          <w:iCs/>
          <w:szCs w:val="24"/>
        </w:rPr>
      </w:pPr>
      <w:r w:rsidRPr="004C2ADA">
        <w:rPr>
          <w:bCs/>
          <w:iCs/>
          <w:szCs w:val="24"/>
        </w:rPr>
        <w:t>Рекультивация не санкционированных мест захоронения отходов на террит</w:t>
      </w:r>
      <w:r>
        <w:rPr>
          <w:bCs/>
          <w:iCs/>
          <w:szCs w:val="24"/>
        </w:rPr>
        <w:t>ории муниципального образования.  Закрытие  скотомогильника.</w:t>
      </w:r>
      <w:r w:rsidRPr="004C2ADA">
        <w:rPr>
          <w:bCs/>
          <w:iCs/>
          <w:szCs w:val="24"/>
        </w:rPr>
        <w:t xml:space="preserve">  </w:t>
      </w:r>
    </w:p>
    <w:p w:rsidR="002B4770" w:rsidRPr="00B95216" w:rsidRDefault="002B4770" w:rsidP="002B4770">
      <w:pPr>
        <w:numPr>
          <w:ilvl w:val="0"/>
          <w:numId w:val="42"/>
        </w:numPr>
        <w:spacing w:line="360" w:lineRule="auto"/>
        <w:ind w:left="0" w:firstLine="709"/>
        <w:rPr>
          <w:bCs/>
          <w:iCs/>
          <w:szCs w:val="24"/>
        </w:rPr>
      </w:pPr>
      <w:r w:rsidRPr="00B95216">
        <w:rPr>
          <w:bCs/>
          <w:iCs/>
          <w:szCs w:val="24"/>
        </w:rPr>
        <w:t>Биологические отходы  МО «</w:t>
      </w:r>
      <w:r w:rsidR="002B32D9">
        <w:rPr>
          <w:bCs/>
          <w:iCs/>
          <w:szCs w:val="24"/>
        </w:rPr>
        <w:t>Васильевск</w:t>
      </w:r>
      <w:r w:rsidRPr="00B95216">
        <w:rPr>
          <w:bCs/>
          <w:iCs/>
          <w:szCs w:val="24"/>
        </w:rPr>
        <w:t>» предусматривается размещать в проектируемом скотомогильнике</w:t>
      </w:r>
      <w:r>
        <w:rPr>
          <w:bCs/>
          <w:iCs/>
          <w:szCs w:val="24"/>
        </w:rPr>
        <w:t>. Проектируемый скотомогильник располагается</w:t>
      </w:r>
      <w:r w:rsidRPr="00B95216">
        <w:rPr>
          <w:bCs/>
          <w:iCs/>
          <w:szCs w:val="24"/>
        </w:rPr>
        <w:t xml:space="preserve"> в пади Ушивал. Ориентировочный размер СЗЗ составляет 1000м. Скотомогильник предусматривается разместить северо-западнее с. </w:t>
      </w:r>
      <w:r w:rsidR="002B32D9">
        <w:rPr>
          <w:bCs/>
          <w:iCs/>
          <w:szCs w:val="24"/>
        </w:rPr>
        <w:t>Васильевск</w:t>
      </w:r>
      <w:r w:rsidRPr="00B95216">
        <w:rPr>
          <w:bCs/>
          <w:iCs/>
          <w:szCs w:val="24"/>
        </w:rPr>
        <w:t>.</w:t>
      </w:r>
    </w:p>
    <w:p w:rsidR="002B4770" w:rsidRPr="00230E18" w:rsidRDefault="002B4770" w:rsidP="002B4770">
      <w:pPr>
        <w:numPr>
          <w:ilvl w:val="0"/>
          <w:numId w:val="42"/>
        </w:numPr>
        <w:spacing w:line="360" w:lineRule="auto"/>
        <w:ind w:left="0" w:firstLine="709"/>
        <w:rPr>
          <w:szCs w:val="24"/>
        </w:rPr>
      </w:pPr>
      <w:r w:rsidRPr="00230E18">
        <w:rPr>
          <w:bCs/>
          <w:iCs/>
          <w:szCs w:val="24"/>
        </w:rPr>
        <w:t xml:space="preserve">Проектом предусматривается  вывоз ТБО осуществлять на проектируемую МСС </w:t>
      </w:r>
      <w:r w:rsidRPr="00230E18">
        <w:rPr>
          <w:bCs/>
          <w:iCs/>
          <w:szCs w:val="24"/>
        </w:rPr>
        <w:lastRenderedPageBreak/>
        <w:t xml:space="preserve">«Баяндай» </w:t>
      </w:r>
      <w:r w:rsidRPr="00230E18">
        <w:rPr>
          <w:spacing w:val="-1"/>
          <w:szCs w:val="24"/>
        </w:rPr>
        <w:t>расположенную на землях МО «Покровка»</w:t>
      </w:r>
      <w:r w:rsidRPr="00230E18">
        <w:rPr>
          <w:bCs/>
          <w:iCs/>
          <w:szCs w:val="24"/>
        </w:rPr>
        <w:t xml:space="preserve">. </w:t>
      </w:r>
    </w:p>
    <w:p w:rsidR="002B4770" w:rsidRPr="004C2ADA" w:rsidRDefault="002B4770" w:rsidP="002B4770">
      <w:pPr>
        <w:numPr>
          <w:ilvl w:val="0"/>
          <w:numId w:val="42"/>
        </w:numPr>
        <w:spacing w:line="360" w:lineRule="auto"/>
        <w:ind w:left="0" w:firstLine="709"/>
        <w:rPr>
          <w:bCs/>
          <w:iCs/>
          <w:szCs w:val="24"/>
        </w:rPr>
      </w:pPr>
      <w:r w:rsidRPr="002B4770">
        <w:rPr>
          <w:szCs w:val="24"/>
        </w:rPr>
        <w:t>Внедрение планово-регулярной очистки территории.</w:t>
      </w:r>
      <w:r w:rsidRPr="004C2ADA">
        <w:rPr>
          <w:szCs w:val="24"/>
        </w:rPr>
        <w:t xml:space="preserve">  Организация системы вывоза с территорий домовладений ТБО летом должны вывозиться не реже одного раза в три дня, а зимой – 2 раза в неделю; По мере и роста мощности коммунального транспорта по очистке сроки хранения ТБО должны быть снижены и доведены до 1-2 дней в течение круглого года, в первую очередь в крупных владениях.</w:t>
      </w:r>
    </w:p>
    <w:p w:rsidR="002B4770" w:rsidRPr="002B4770" w:rsidRDefault="002B4770" w:rsidP="002B4770">
      <w:pPr>
        <w:pStyle w:val="affb"/>
        <w:spacing w:line="360" w:lineRule="auto"/>
        <w:ind w:firstLine="709"/>
        <w:rPr>
          <w:b/>
          <w:bCs/>
        </w:rPr>
      </w:pPr>
      <w:r w:rsidRPr="002B4770">
        <w:rPr>
          <w:bCs/>
        </w:rPr>
        <w:t>Для охраны и воспроизводства растительности и дикой фауны, обитающей на водосборной территории Байкала, необходимо проведение мероприятий по</w:t>
      </w:r>
      <w:r w:rsidRPr="002B4770">
        <w:rPr>
          <w:b/>
          <w:bCs/>
        </w:rPr>
        <w:t>:</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снижению загрязнения природной среды промышленными и сельскохозяйственными предприятиями;</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организации новых особо охраняемых природных территорий;</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 xml:space="preserve">снижению фактора беспокойства в местах массовых концентраций диких животных и птиц </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соблюдению правил лесопользования и пожарной безопасности;</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охране ягодников, пастбищ, кедровых лесов;</w:t>
      </w:r>
    </w:p>
    <w:p w:rsidR="002B4770" w:rsidRPr="004C2ADA" w:rsidRDefault="002B4770" w:rsidP="002B4770">
      <w:pPr>
        <w:pStyle w:val="aa"/>
        <w:numPr>
          <w:ilvl w:val="0"/>
          <w:numId w:val="32"/>
        </w:numPr>
        <w:spacing w:before="0" w:beforeAutospacing="0" w:after="0" w:afterAutospacing="0" w:line="360" w:lineRule="auto"/>
        <w:jc w:val="both"/>
        <w:rPr>
          <w:rFonts w:ascii="Times New Roman" w:hAnsi="Times New Roman"/>
          <w:bCs/>
          <w:sz w:val="24"/>
          <w:szCs w:val="24"/>
        </w:rPr>
      </w:pPr>
      <w:r w:rsidRPr="004C2ADA">
        <w:rPr>
          <w:rFonts w:ascii="Times New Roman" w:hAnsi="Times New Roman"/>
          <w:bCs/>
          <w:sz w:val="24"/>
          <w:szCs w:val="24"/>
        </w:rPr>
        <w:t>рекультивации угодий, нарушенных в процессе хозяйственной деятельности.</w:t>
      </w:r>
    </w:p>
    <w:p w:rsidR="002B3935" w:rsidRPr="002B4770" w:rsidRDefault="002B3935" w:rsidP="002B4770">
      <w:pPr>
        <w:pStyle w:val="ac"/>
        <w:numPr>
          <w:ilvl w:val="1"/>
          <w:numId w:val="19"/>
        </w:numPr>
        <w:spacing w:line="360" w:lineRule="auto"/>
        <w:jc w:val="center"/>
        <w:rPr>
          <w:rFonts w:ascii="Times New Roman CYR" w:hAnsi="Times New Roman CYR"/>
          <w:b/>
          <w:bCs/>
          <w:iCs/>
          <w:sz w:val="24"/>
          <w:szCs w:val="24"/>
        </w:rPr>
      </w:pPr>
      <w:r w:rsidRPr="002B4770">
        <w:rPr>
          <w:rFonts w:ascii="Times New Roman CYR" w:hAnsi="Times New Roman CYR"/>
          <w:b/>
          <w:sz w:val="24"/>
          <w:szCs w:val="24"/>
        </w:rPr>
        <w:t>Мероприятия по охране объектов культурного наследия</w:t>
      </w:r>
    </w:p>
    <w:tbl>
      <w:tblPr>
        <w:tblW w:w="0" w:type="auto"/>
        <w:jc w:val="center"/>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2835"/>
        <w:gridCol w:w="6521"/>
      </w:tblGrid>
      <w:tr w:rsidR="00E541F2" w:rsidRPr="00851236" w:rsidTr="00975C45">
        <w:trPr>
          <w:jc w:val="center"/>
        </w:trPr>
        <w:tc>
          <w:tcPr>
            <w:tcW w:w="693" w:type="dxa"/>
          </w:tcPr>
          <w:p w:rsidR="00E541F2" w:rsidRPr="00975C45" w:rsidRDefault="00E541F2" w:rsidP="008B483B">
            <w:pPr>
              <w:spacing w:line="360" w:lineRule="auto"/>
              <w:jc w:val="center"/>
              <w:rPr>
                <w:b/>
                <w:szCs w:val="24"/>
                <w:lang w:eastAsia="en-US"/>
              </w:rPr>
            </w:pPr>
            <w:r w:rsidRPr="00975C45">
              <w:rPr>
                <w:b/>
                <w:szCs w:val="24"/>
                <w:lang w:eastAsia="en-US"/>
              </w:rPr>
              <w:t>№ п/п</w:t>
            </w:r>
          </w:p>
        </w:tc>
        <w:tc>
          <w:tcPr>
            <w:tcW w:w="2835" w:type="dxa"/>
          </w:tcPr>
          <w:p w:rsidR="00E541F2" w:rsidRPr="00975C45" w:rsidRDefault="00E541F2" w:rsidP="008B483B">
            <w:pPr>
              <w:spacing w:line="360" w:lineRule="auto"/>
              <w:jc w:val="center"/>
              <w:rPr>
                <w:b/>
                <w:szCs w:val="24"/>
                <w:lang w:eastAsia="en-US"/>
              </w:rPr>
            </w:pPr>
            <w:r w:rsidRPr="00975C45">
              <w:rPr>
                <w:b/>
                <w:szCs w:val="24"/>
                <w:lang w:eastAsia="en-US"/>
              </w:rPr>
              <w:t>Раздел мероприятий</w:t>
            </w:r>
          </w:p>
        </w:tc>
        <w:tc>
          <w:tcPr>
            <w:tcW w:w="6521" w:type="dxa"/>
          </w:tcPr>
          <w:p w:rsidR="00E541F2" w:rsidRPr="00975C45" w:rsidRDefault="00E541F2" w:rsidP="008B483B">
            <w:pPr>
              <w:spacing w:line="360" w:lineRule="auto"/>
              <w:jc w:val="center"/>
              <w:rPr>
                <w:b/>
                <w:szCs w:val="24"/>
                <w:lang w:eastAsia="en-US"/>
              </w:rPr>
            </w:pPr>
            <w:r w:rsidRPr="00975C45">
              <w:rPr>
                <w:b/>
                <w:szCs w:val="24"/>
                <w:lang w:eastAsia="en-US"/>
              </w:rPr>
              <w:t>Состав мероприятий</w:t>
            </w:r>
          </w:p>
        </w:tc>
      </w:tr>
      <w:tr w:rsidR="00E541F2" w:rsidRPr="00851236" w:rsidTr="00975C45">
        <w:trPr>
          <w:jc w:val="center"/>
        </w:trPr>
        <w:tc>
          <w:tcPr>
            <w:tcW w:w="693" w:type="dxa"/>
          </w:tcPr>
          <w:p w:rsidR="00E541F2" w:rsidRPr="00975C45" w:rsidRDefault="00E541F2" w:rsidP="008B483B">
            <w:pPr>
              <w:spacing w:line="360" w:lineRule="auto"/>
              <w:rPr>
                <w:szCs w:val="24"/>
                <w:lang w:eastAsia="en-US"/>
              </w:rPr>
            </w:pPr>
            <w:r w:rsidRPr="00975C45">
              <w:rPr>
                <w:szCs w:val="24"/>
                <w:lang w:eastAsia="en-US"/>
              </w:rPr>
              <w:t>1.</w:t>
            </w:r>
          </w:p>
        </w:tc>
        <w:tc>
          <w:tcPr>
            <w:tcW w:w="2835" w:type="dxa"/>
          </w:tcPr>
          <w:p w:rsidR="00E541F2" w:rsidRPr="00975C45" w:rsidRDefault="00E541F2" w:rsidP="008B483B">
            <w:pPr>
              <w:spacing w:line="360" w:lineRule="auto"/>
              <w:rPr>
                <w:szCs w:val="24"/>
                <w:lang w:eastAsia="en-US"/>
              </w:rPr>
            </w:pPr>
            <w:r w:rsidRPr="00975C45">
              <w:rPr>
                <w:szCs w:val="24"/>
                <w:lang w:eastAsia="en-US"/>
              </w:rPr>
              <w:t>Государственная охрана объектов культурного наследия</w:t>
            </w:r>
          </w:p>
        </w:tc>
        <w:tc>
          <w:tcPr>
            <w:tcW w:w="6521" w:type="dxa"/>
          </w:tcPr>
          <w:p w:rsidR="00E541F2" w:rsidRPr="00975C45" w:rsidRDefault="00E541F2" w:rsidP="008B483B">
            <w:pPr>
              <w:spacing w:line="360" w:lineRule="auto"/>
              <w:rPr>
                <w:szCs w:val="24"/>
                <w:lang w:eastAsia="en-US"/>
              </w:rPr>
            </w:pPr>
            <w:r w:rsidRPr="00975C45">
              <w:rPr>
                <w:szCs w:val="24"/>
                <w:lang w:eastAsia="en-US"/>
              </w:rPr>
              <w:t>- историко-культурная оценка территории;</w:t>
            </w:r>
          </w:p>
          <w:p w:rsidR="00E541F2" w:rsidRPr="00975C45" w:rsidRDefault="00E541F2" w:rsidP="008B483B">
            <w:pPr>
              <w:spacing w:line="360" w:lineRule="auto"/>
              <w:rPr>
                <w:szCs w:val="24"/>
                <w:lang w:eastAsia="en-US"/>
              </w:rPr>
            </w:pPr>
            <w:r w:rsidRPr="00975C45">
              <w:rPr>
                <w:szCs w:val="24"/>
                <w:lang w:eastAsia="en-US"/>
              </w:rPr>
              <w:t>- археологическая оценка территории;</w:t>
            </w:r>
          </w:p>
          <w:p w:rsidR="00E541F2" w:rsidRPr="00975C45" w:rsidRDefault="00E541F2" w:rsidP="008B483B">
            <w:pPr>
              <w:spacing w:line="360" w:lineRule="auto"/>
              <w:rPr>
                <w:szCs w:val="24"/>
                <w:lang w:eastAsia="en-US"/>
              </w:rPr>
            </w:pPr>
            <w:r w:rsidRPr="00975C45">
              <w:rPr>
                <w:szCs w:val="24"/>
                <w:lang w:eastAsia="en-US"/>
              </w:rPr>
              <w:t>- выявление объектов культурного наследия (историко-культурная экспертиза)</w:t>
            </w:r>
          </w:p>
          <w:p w:rsidR="00E541F2" w:rsidRPr="00975C45" w:rsidRDefault="00E541F2" w:rsidP="008B483B">
            <w:pPr>
              <w:spacing w:line="360" w:lineRule="auto"/>
              <w:rPr>
                <w:szCs w:val="24"/>
                <w:lang w:eastAsia="en-US"/>
              </w:rPr>
            </w:pPr>
            <w:r w:rsidRPr="00975C45">
              <w:rPr>
                <w:szCs w:val="24"/>
                <w:lang w:eastAsia="en-US"/>
              </w:rPr>
              <w:t>- паспортизация объектов культурного наследия;</w:t>
            </w:r>
          </w:p>
          <w:p w:rsidR="00E541F2" w:rsidRPr="00975C45" w:rsidRDefault="00E541F2" w:rsidP="008B483B">
            <w:pPr>
              <w:spacing w:line="360" w:lineRule="auto"/>
              <w:rPr>
                <w:szCs w:val="24"/>
                <w:lang w:eastAsia="en-US"/>
              </w:rPr>
            </w:pPr>
            <w:r w:rsidRPr="00975C45">
              <w:rPr>
                <w:szCs w:val="24"/>
                <w:lang w:eastAsia="en-US"/>
              </w:rPr>
              <w:t>- проектирование и отвод охранных зон, установление режимов и регламентов их содержания</w:t>
            </w:r>
          </w:p>
        </w:tc>
      </w:tr>
      <w:tr w:rsidR="00E541F2" w:rsidRPr="00851236" w:rsidTr="00975C45">
        <w:trPr>
          <w:jc w:val="center"/>
        </w:trPr>
        <w:tc>
          <w:tcPr>
            <w:tcW w:w="693" w:type="dxa"/>
          </w:tcPr>
          <w:p w:rsidR="00E541F2" w:rsidRPr="00975C45" w:rsidRDefault="00E541F2" w:rsidP="008B483B">
            <w:pPr>
              <w:spacing w:line="360" w:lineRule="auto"/>
              <w:rPr>
                <w:szCs w:val="24"/>
                <w:lang w:eastAsia="en-US"/>
              </w:rPr>
            </w:pPr>
            <w:r w:rsidRPr="00975C45">
              <w:rPr>
                <w:szCs w:val="24"/>
                <w:lang w:eastAsia="en-US"/>
              </w:rPr>
              <w:t>2.</w:t>
            </w:r>
          </w:p>
        </w:tc>
        <w:tc>
          <w:tcPr>
            <w:tcW w:w="2835" w:type="dxa"/>
          </w:tcPr>
          <w:p w:rsidR="00E541F2" w:rsidRPr="00975C45" w:rsidRDefault="00E541F2" w:rsidP="008B483B">
            <w:pPr>
              <w:spacing w:line="360" w:lineRule="auto"/>
              <w:rPr>
                <w:szCs w:val="24"/>
                <w:lang w:eastAsia="en-US"/>
              </w:rPr>
            </w:pPr>
            <w:r w:rsidRPr="00975C45">
              <w:rPr>
                <w:szCs w:val="24"/>
                <w:lang w:eastAsia="en-US"/>
              </w:rPr>
              <w:t>Сохранение объектов культурного наследия</w:t>
            </w:r>
          </w:p>
        </w:tc>
        <w:tc>
          <w:tcPr>
            <w:tcW w:w="6521" w:type="dxa"/>
          </w:tcPr>
          <w:p w:rsidR="00E541F2" w:rsidRPr="00975C45" w:rsidRDefault="00E541F2" w:rsidP="008B483B">
            <w:pPr>
              <w:spacing w:line="360" w:lineRule="auto"/>
              <w:rPr>
                <w:szCs w:val="24"/>
                <w:lang w:eastAsia="en-US"/>
              </w:rPr>
            </w:pPr>
            <w:r w:rsidRPr="00975C45">
              <w:rPr>
                <w:szCs w:val="24"/>
                <w:lang w:eastAsia="en-US"/>
              </w:rPr>
              <w:t>- разработка муниципальных целевых программ по сохранению (реставрации) объектов культурного наследия</w:t>
            </w:r>
          </w:p>
          <w:p w:rsidR="00E541F2" w:rsidRPr="00975C45" w:rsidRDefault="00E541F2" w:rsidP="008B483B">
            <w:pPr>
              <w:spacing w:line="360" w:lineRule="auto"/>
              <w:rPr>
                <w:szCs w:val="24"/>
                <w:lang w:eastAsia="en-US"/>
              </w:rPr>
            </w:pPr>
            <w:r w:rsidRPr="00975C45">
              <w:rPr>
                <w:szCs w:val="24"/>
                <w:lang w:eastAsia="en-US"/>
              </w:rPr>
              <w:t>- формирование историко-культурных заповедников</w:t>
            </w:r>
          </w:p>
        </w:tc>
      </w:tr>
    </w:tbl>
    <w:p w:rsidR="002B3935" w:rsidRDefault="002B3935" w:rsidP="002B3935">
      <w:pPr>
        <w:spacing w:line="360" w:lineRule="auto"/>
        <w:ind w:firstLine="709"/>
        <w:rPr>
          <w:b/>
          <w:bCs/>
          <w:iCs/>
          <w:sz w:val="28"/>
          <w:szCs w:val="28"/>
        </w:rPr>
      </w:pPr>
    </w:p>
    <w:p w:rsidR="00A743F2" w:rsidRDefault="00A743F2" w:rsidP="002B3935">
      <w:pPr>
        <w:spacing w:line="360" w:lineRule="auto"/>
        <w:ind w:firstLine="709"/>
        <w:rPr>
          <w:b/>
          <w:bCs/>
          <w:iCs/>
          <w:sz w:val="28"/>
          <w:szCs w:val="28"/>
        </w:rPr>
      </w:pPr>
    </w:p>
    <w:p w:rsidR="00A743F2" w:rsidRDefault="00A743F2" w:rsidP="002B3935">
      <w:pPr>
        <w:spacing w:line="360" w:lineRule="auto"/>
        <w:ind w:firstLine="709"/>
        <w:rPr>
          <w:b/>
          <w:bCs/>
          <w:iCs/>
          <w:sz w:val="28"/>
          <w:szCs w:val="28"/>
        </w:rPr>
      </w:pPr>
    </w:p>
    <w:p w:rsidR="002B3935" w:rsidRPr="002B4770" w:rsidRDefault="002B3935" w:rsidP="002B4770">
      <w:pPr>
        <w:spacing w:line="360" w:lineRule="auto"/>
        <w:ind w:firstLine="709"/>
        <w:jc w:val="center"/>
        <w:rPr>
          <w:szCs w:val="24"/>
        </w:rPr>
      </w:pPr>
      <w:r w:rsidRPr="002B4770">
        <w:rPr>
          <w:b/>
          <w:bCs/>
          <w:iCs/>
          <w:szCs w:val="24"/>
        </w:rPr>
        <w:lastRenderedPageBreak/>
        <w:t>3. ПЕРЕЧЕНЬ ОБЪЕКТОВ КАПИТАЛЬНОГО СТРОИТЕЛЬСТВА</w:t>
      </w:r>
    </w:p>
    <w:p w:rsidR="002B3935" w:rsidRDefault="002B3935" w:rsidP="002B3935">
      <w:pPr>
        <w:spacing w:line="360" w:lineRule="auto"/>
        <w:ind w:firstLine="709"/>
        <w:rPr>
          <w:szCs w:val="24"/>
        </w:rPr>
      </w:pPr>
    </w:p>
    <w:p w:rsidR="00510434" w:rsidRPr="00975C45" w:rsidRDefault="00510434" w:rsidP="00975C45">
      <w:pPr>
        <w:pStyle w:val="ac"/>
        <w:spacing w:before="0" w:beforeAutospacing="0" w:after="0" w:afterAutospacing="0" w:line="360" w:lineRule="auto"/>
        <w:ind w:left="0" w:firstLine="567"/>
        <w:jc w:val="both"/>
        <w:rPr>
          <w:rFonts w:ascii="Times New Roman" w:hAnsi="Times New Roman"/>
          <w:sz w:val="24"/>
          <w:szCs w:val="24"/>
        </w:rPr>
      </w:pPr>
      <w:r w:rsidRPr="00975C45">
        <w:rPr>
          <w:rFonts w:ascii="Times New Roman" w:hAnsi="Times New Roman"/>
          <w:sz w:val="24"/>
          <w:szCs w:val="24"/>
        </w:rPr>
        <w:t>Генеральным планом на территории МО «</w:t>
      </w:r>
      <w:r w:rsidR="002B32D9">
        <w:rPr>
          <w:rFonts w:ascii="Times New Roman" w:hAnsi="Times New Roman"/>
          <w:sz w:val="24"/>
          <w:szCs w:val="24"/>
        </w:rPr>
        <w:t>Васильевск</w:t>
      </w:r>
      <w:r w:rsidRPr="00975C45">
        <w:rPr>
          <w:rFonts w:ascii="Times New Roman" w:hAnsi="Times New Roman"/>
          <w:sz w:val="24"/>
          <w:szCs w:val="24"/>
        </w:rPr>
        <w:t>» предусмотрено строительство следующих объектов и проведение мероприятий:</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510434" w:rsidRPr="00975C45" w:rsidTr="008B483B">
        <w:tc>
          <w:tcPr>
            <w:tcW w:w="9214" w:type="dxa"/>
          </w:tcPr>
          <w:p w:rsidR="00510434" w:rsidRPr="00975C45" w:rsidRDefault="00510434" w:rsidP="00277311">
            <w:pPr>
              <w:spacing w:line="360" w:lineRule="auto"/>
              <w:ind w:left="42"/>
              <w:jc w:val="center"/>
              <w:rPr>
                <w:b/>
                <w:szCs w:val="24"/>
              </w:rPr>
            </w:pPr>
            <w:r w:rsidRPr="00975C45">
              <w:rPr>
                <w:b/>
                <w:szCs w:val="24"/>
              </w:rPr>
              <w:t>Социальная инфраструктура</w:t>
            </w:r>
          </w:p>
        </w:tc>
      </w:tr>
      <w:tr w:rsidR="00510434" w:rsidRPr="00975C45" w:rsidTr="008B483B">
        <w:tc>
          <w:tcPr>
            <w:tcW w:w="9214" w:type="dxa"/>
          </w:tcPr>
          <w:p w:rsidR="00510434" w:rsidRPr="00975C45" w:rsidRDefault="00510434" w:rsidP="00277311">
            <w:pPr>
              <w:spacing w:line="360" w:lineRule="auto"/>
              <w:ind w:left="42"/>
              <w:jc w:val="center"/>
              <w:rPr>
                <w:b/>
                <w:i/>
                <w:szCs w:val="24"/>
              </w:rPr>
            </w:pPr>
            <w:r w:rsidRPr="00975C45">
              <w:rPr>
                <w:b/>
                <w:i/>
                <w:szCs w:val="24"/>
              </w:rPr>
              <w:t>Жилищное строительство</w:t>
            </w:r>
          </w:p>
        </w:tc>
      </w:tr>
      <w:tr w:rsidR="00510434" w:rsidRPr="00975C45" w:rsidTr="008B483B">
        <w:tc>
          <w:tcPr>
            <w:tcW w:w="9214" w:type="dxa"/>
          </w:tcPr>
          <w:p w:rsidR="00510434" w:rsidRPr="00975C45" w:rsidRDefault="00510434" w:rsidP="00277311">
            <w:pPr>
              <w:tabs>
                <w:tab w:val="center" w:pos="4520"/>
              </w:tabs>
              <w:spacing w:line="360" w:lineRule="auto"/>
              <w:ind w:left="42"/>
              <w:rPr>
                <w:szCs w:val="24"/>
              </w:rPr>
            </w:pPr>
            <w:r w:rsidRPr="00975C45">
              <w:rPr>
                <w:szCs w:val="24"/>
              </w:rPr>
              <w:t>Строительство жилых домов</w:t>
            </w:r>
            <w:r w:rsidRPr="00975C45">
              <w:rPr>
                <w:szCs w:val="24"/>
              </w:rPr>
              <w:tab/>
            </w:r>
          </w:p>
        </w:tc>
      </w:tr>
      <w:tr w:rsidR="00510434" w:rsidRPr="00975C45" w:rsidTr="008B483B">
        <w:tc>
          <w:tcPr>
            <w:tcW w:w="9214" w:type="dxa"/>
          </w:tcPr>
          <w:p w:rsidR="00510434" w:rsidRPr="00975C45" w:rsidRDefault="00510434" w:rsidP="00277311">
            <w:pPr>
              <w:spacing w:line="360" w:lineRule="auto"/>
              <w:ind w:left="42"/>
              <w:jc w:val="center"/>
              <w:rPr>
                <w:b/>
                <w:i/>
                <w:szCs w:val="24"/>
              </w:rPr>
            </w:pPr>
            <w:r w:rsidRPr="00975C45">
              <w:rPr>
                <w:b/>
                <w:i/>
                <w:szCs w:val="24"/>
              </w:rPr>
              <w:t>Образование</w:t>
            </w:r>
          </w:p>
        </w:tc>
      </w:tr>
      <w:tr w:rsidR="00510434" w:rsidRPr="00975C45" w:rsidTr="008B483B">
        <w:tc>
          <w:tcPr>
            <w:tcW w:w="9214" w:type="dxa"/>
          </w:tcPr>
          <w:p w:rsidR="00510434" w:rsidRPr="00975C45" w:rsidRDefault="00510434" w:rsidP="00975C45">
            <w:pPr>
              <w:spacing w:line="360" w:lineRule="auto"/>
              <w:ind w:left="42"/>
              <w:rPr>
                <w:b/>
                <w:szCs w:val="24"/>
              </w:rPr>
            </w:pPr>
            <w:r w:rsidRPr="00975C45">
              <w:rPr>
                <w:szCs w:val="24"/>
              </w:rPr>
              <w:t xml:space="preserve">Строительство </w:t>
            </w:r>
            <w:r w:rsidR="00975C45" w:rsidRPr="00975C45">
              <w:rPr>
                <w:szCs w:val="24"/>
              </w:rPr>
              <w:t>средней школы в</w:t>
            </w:r>
            <w:r w:rsidR="00A64626" w:rsidRPr="00975C45">
              <w:rPr>
                <w:szCs w:val="24"/>
              </w:rPr>
              <w:t xml:space="preserve"> с. </w:t>
            </w:r>
            <w:r w:rsidR="002B32D9">
              <w:rPr>
                <w:szCs w:val="24"/>
              </w:rPr>
              <w:t>Васильевск</w:t>
            </w:r>
          </w:p>
        </w:tc>
      </w:tr>
      <w:tr w:rsidR="00510434" w:rsidRPr="00975C45" w:rsidTr="008B483B">
        <w:tc>
          <w:tcPr>
            <w:tcW w:w="9214" w:type="dxa"/>
          </w:tcPr>
          <w:p w:rsidR="00510434" w:rsidRPr="00975C45" w:rsidRDefault="00510434" w:rsidP="00975C45">
            <w:pPr>
              <w:spacing w:line="360" w:lineRule="auto"/>
              <w:ind w:left="42"/>
              <w:rPr>
                <w:szCs w:val="24"/>
              </w:rPr>
            </w:pPr>
            <w:r w:rsidRPr="00975C45">
              <w:rPr>
                <w:szCs w:val="24"/>
              </w:rPr>
              <w:t xml:space="preserve">Строительство детских площадок </w:t>
            </w:r>
          </w:p>
        </w:tc>
      </w:tr>
      <w:tr w:rsidR="00A64626" w:rsidRPr="00975C45" w:rsidTr="008B483B">
        <w:tc>
          <w:tcPr>
            <w:tcW w:w="9214" w:type="dxa"/>
          </w:tcPr>
          <w:p w:rsidR="00A64626" w:rsidRPr="00975C45" w:rsidRDefault="00A64626" w:rsidP="00A64626">
            <w:pPr>
              <w:spacing w:line="360" w:lineRule="auto"/>
              <w:ind w:left="42"/>
              <w:jc w:val="center"/>
              <w:rPr>
                <w:szCs w:val="24"/>
              </w:rPr>
            </w:pPr>
            <w:r w:rsidRPr="00975C45">
              <w:rPr>
                <w:b/>
                <w:i/>
                <w:szCs w:val="24"/>
              </w:rPr>
              <w:t>Здравоохранение</w:t>
            </w:r>
          </w:p>
        </w:tc>
      </w:tr>
      <w:tr w:rsidR="00A64626" w:rsidRPr="00975C45" w:rsidTr="008B483B">
        <w:tc>
          <w:tcPr>
            <w:tcW w:w="9214" w:type="dxa"/>
          </w:tcPr>
          <w:p w:rsidR="00A64626" w:rsidRPr="00975C45" w:rsidRDefault="00A64626" w:rsidP="005D09F2">
            <w:pPr>
              <w:spacing w:line="360" w:lineRule="auto"/>
              <w:ind w:left="42"/>
              <w:rPr>
                <w:szCs w:val="24"/>
              </w:rPr>
            </w:pPr>
            <w:r w:rsidRPr="00975C45">
              <w:rPr>
                <w:szCs w:val="24"/>
              </w:rPr>
              <w:t xml:space="preserve">Строительство </w:t>
            </w:r>
            <w:r w:rsidR="005D09F2" w:rsidRPr="00975C45">
              <w:rPr>
                <w:szCs w:val="24"/>
              </w:rPr>
              <w:t>лечебного корпуса грязелечебницы</w:t>
            </w:r>
            <w:r w:rsidRPr="00975C45">
              <w:rPr>
                <w:szCs w:val="24"/>
              </w:rPr>
              <w:t xml:space="preserve"> в с. </w:t>
            </w:r>
            <w:r w:rsidR="002B32D9">
              <w:rPr>
                <w:szCs w:val="24"/>
              </w:rPr>
              <w:t>Васильевск</w:t>
            </w:r>
          </w:p>
        </w:tc>
      </w:tr>
      <w:tr w:rsidR="00425612" w:rsidRPr="00975C45" w:rsidTr="008B483B">
        <w:tc>
          <w:tcPr>
            <w:tcW w:w="9214" w:type="dxa"/>
          </w:tcPr>
          <w:p w:rsidR="00425612" w:rsidRPr="00975C45" w:rsidRDefault="00425612" w:rsidP="00277311">
            <w:pPr>
              <w:spacing w:line="360" w:lineRule="auto"/>
              <w:ind w:left="42"/>
              <w:jc w:val="center"/>
              <w:rPr>
                <w:b/>
                <w:i/>
                <w:szCs w:val="24"/>
              </w:rPr>
            </w:pPr>
            <w:r w:rsidRPr="00975C45">
              <w:rPr>
                <w:b/>
                <w:i/>
                <w:szCs w:val="24"/>
              </w:rPr>
              <w:t>Торговля, общественное питание  и бытовое обслуживание</w:t>
            </w:r>
          </w:p>
        </w:tc>
      </w:tr>
      <w:tr w:rsidR="00510434" w:rsidRPr="00975C45" w:rsidTr="008B483B">
        <w:tc>
          <w:tcPr>
            <w:tcW w:w="9214" w:type="dxa"/>
          </w:tcPr>
          <w:p w:rsidR="00510434" w:rsidRPr="00975C45" w:rsidRDefault="00510434" w:rsidP="00975C45">
            <w:pPr>
              <w:spacing w:line="360" w:lineRule="auto"/>
              <w:ind w:left="42"/>
              <w:rPr>
                <w:szCs w:val="24"/>
              </w:rPr>
            </w:pPr>
            <w:r w:rsidRPr="00975C45">
              <w:rPr>
                <w:szCs w:val="24"/>
              </w:rPr>
              <w:t xml:space="preserve">Строительство магазинов в </w:t>
            </w:r>
            <w:r w:rsidR="00F902EF" w:rsidRPr="00975C45">
              <w:rPr>
                <w:szCs w:val="24"/>
              </w:rPr>
              <w:t xml:space="preserve">с. </w:t>
            </w:r>
            <w:r w:rsidR="002B32D9">
              <w:rPr>
                <w:szCs w:val="24"/>
              </w:rPr>
              <w:t>Васильевск</w:t>
            </w:r>
            <w:r w:rsidR="00F770CB" w:rsidRPr="00975C45">
              <w:rPr>
                <w:szCs w:val="24"/>
              </w:rPr>
              <w:t xml:space="preserve"> </w:t>
            </w:r>
          </w:p>
        </w:tc>
      </w:tr>
      <w:tr w:rsidR="00510434" w:rsidRPr="00975C45" w:rsidTr="008B483B">
        <w:tc>
          <w:tcPr>
            <w:tcW w:w="9214" w:type="dxa"/>
          </w:tcPr>
          <w:p w:rsidR="00510434" w:rsidRPr="00975C45" w:rsidRDefault="00510434" w:rsidP="00F902EF">
            <w:pPr>
              <w:spacing w:line="360" w:lineRule="auto"/>
              <w:ind w:left="42"/>
              <w:rPr>
                <w:szCs w:val="24"/>
              </w:rPr>
            </w:pPr>
            <w:r w:rsidRPr="00975C45">
              <w:rPr>
                <w:szCs w:val="24"/>
              </w:rPr>
              <w:t xml:space="preserve">Строительство </w:t>
            </w:r>
            <w:r w:rsidR="00F902EF" w:rsidRPr="00975C45">
              <w:rPr>
                <w:szCs w:val="24"/>
              </w:rPr>
              <w:t>Домы быта</w:t>
            </w:r>
            <w:r w:rsidR="009D3E90" w:rsidRPr="00975C45">
              <w:rPr>
                <w:szCs w:val="24"/>
              </w:rPr>
              <w:t xml:space="preserve"> в с. </w:t>
            </w:r>
            <w:r w:rsidR="002B32D9">
              <w:rPr>
                <w:szCs w:val="24"/>
              </w:rPr>
              <w:t>Васильевск</w:t>
            </w:r>
          </w:p>
        </w:tc>
      </w:tr>
      <w:tr w:rsidR="00975C45" w:rsidRPr="00975C45" w:rsidTr="008B483B">
        <w:tc>
          <w:tcPr>
            <w:tcW w:w="9214" w:type="dxa"/>
          </w:tcPr>
          <w:p w:rsidR="00975C45" w:rsidRPr="00975C45" w:rsidRDefault="00975C45" w:rsidP="00F902EF">
            <w:pPr>
              <w:spacing w:line="360" w:lineRule="auto"/>
              <w:ind w:left="42"/>
              <w:rPr>
                <w:szCs w:val="24"/>
              </w:rPr>
            </w:pPr>
            <w:r w:rsidRPr="00975C45">
              <w:rPr>
                <w:szCs w:val="24"/>
              </w:rPr>
              <w:t>Строительство рынка в с.</w:t>
            </w:r>
            <w:r w:rsidR="002B32D9">
              <w:rPr>
                <w:szCs w:val="24"/>
              </w:rPr>
              <w:t>Васильевск</w:t>
            </w:r>
          </w:p>
        </w:tc>
      </w:tr>
      <w:tr w:rsidR="00975C45" w:rsidRPr="00975C45" w:rsidTr="008B483B">
        <w:tc>
          <w:tcPr>
            <w:tcW w:w="9214" w:type="dxa"/>
          </w:tcPr>
          <w:p w:rsidR="00975C45" w:rsidRPr="00975C45" w:rsidRDefault="00975C45" w:rsidP="00975C45">
            <w:pPr>
              <w:spacing w:line="360" w:lineRule="auto"/>
              <w:ind w:left="42"/>
              <w:jc w:val="center"/>
              <w:rPr>
                <w:b/>
                <w:szCs w:val="24"/>
              </w:rPr>
            </w:pPr>
            <w:r w:rsidRPr="00975C45">
              <w:rPr>
                <w:b/>
                <w:szCs w:val="24"/>
              </w:rPr>
              <w:t>Транспортная инфраструктура</w:t>
            </w:r>
          </w:p>
        </w:tc>
      </w:tr>
      <w:tr w:rsidR="00975C45" w:rsidRPr="00975C45" w:rsidTr="008B483B">
        <w:tc>
          <w:tcPr>
            <w:tcW w:w="9214" w:type="dxa"/>
          </w:tcPr>
          <w:p w:rsidR="00975C45" w:rsidRPr="00975C45" w:rsidRDefault="00975C45" w:rsidP="00975C45">
            <w:pPr>
              <w:ind w:left="40"/>
              <w:rPr>
                <w:szCs w:val="24"/>
              </w:rPr>
            </w:pPr>
            <w:r w:rsidRPr="00975C45">
              <w:rPr>
                <w:szCs w:val="24"/>
              </w:rPr>
              <w:t>Строительство автобусных остановок, оборудованных навесами и скамьями для ожидающих</w:t>
            </w:r>
          </w:p>
        </w:tc>
      </w:tr>
      <w:tr w:rsidR="00510434" w:rsidRPr="00975C45" w:rsidTr="008B483B">
        <w:tc>
          <w:tcPr>
            <w:tcW w:w="9214" w:type="dxa"/>
          </w:tcPr>
          <w:p w:rsidR="00510434" w:rsidRPr="00975C45" w:rsidRDefault="00510434" w:rsidP="00277311">
            <w:pPr>
              <w:spacing w:line="360" w:lineRule="auto"/>
              <w:ind w:left="42"/>
              <w:jc w:val="center"/>
              <w:rPr>
                <w:b/>
                <w:noProof/>
                <w:szCs w:val="24"/>
              </w:rPr>
            </w:pPr>
            <w:r w:rsidRPr="00975C45">
              <w:rPr>
                <w:b/>
                <w:noProof/>
                <w:szCs w:val="24"/>
              </w:rPr>
              <w:t>Туризм и придорожный сервис</w:t>
            </w:r>
          </w:p>
        </w:tc>
      </w:tr>
      <w:tr w:rsidR="00510434" w:rsidRPr="00975C45" w:rsidTr="008B483B">
        <w:tc>
          <w:tcPr>
            <w:tcW w:w="9214" w:type="dxa"/>
            <w:vAlign w:val="center"/>
          </w:tcPr>
          <w:p w:rsidR="00510434" w:rsidRPr="00975C45" w:rsidRDefault="00510434" w:rsidP="00E04ABC">
            <w:pPr>
              <w:spacing w:line="360" w:lineRule="auto"/>
              <w:ind w:left="42"/>
              <w:rPr>
                <w:szCs w:val="24"/>
              </w:rPr>
            </w:pPr>
            <w:r w:rsidRPr="00975C45">
              <w:rPr>
                <w:szCs w:val="24"/>
              </w:rPr>
              <w:t xml:space="preserve">Строительство объекта придорожного сервиса </w:t>
            </w:r>
            <w:r w:rsidR="00E04ABC" w:rsidRPr="00975C45">
              <w:rPr>
                <w:szCs w:val="24"/>
              </w:rPr>
              <w:t xml:space="preserve">в с. </w:t>
            </w:r>
            <w:r w:rsidR="002B32D9">
              <w:rPr>
                <w:szCs w:val="24"/>
              </w:rPr>
              <w:t>Васильевск</w:t>
            </w:r>
            <w:r w:rsidR="00F902EF" w:rsidRPr="00975C45">
              <w:rPr>
                <w:szCs w:val="24"/>
              </w:rPr>
              <w:t xml:space="preserve"> (</w:t>
            </w:r>
            <w:r w:rsidR="00975C45" w:rsidRPr="00975C45">
              <w:rPr>
                <w:szCs w:val="24"/>
              </w:rPr>
              <w:t xml:space="preserve">АЗС, СТО, </w:t>
            </w:r>
            <w:r w:rsidR="00F902EF" w:rsidRPr="00975C45">
              <w:rPr>
                <w:szCs w:val="24"/>
              </w:rPr>
              <w:t>кафе)</w:t>
            </w:r>
          </w:p>
        </w:tc>
      </w:tr>
      <w:tr w:rsidR="00510434" w:rsidRPr="00975C45" w:rsidTr="008B483B">
        <w:tc>
          <w:tcPr>
            <w:tcW w:w="9214" w:type="dxa"/>
            <w:vAlign w:val="center"/>
          </w:tcPr>
          <w:p w:rsidR="00510434" w:rsidRPr="00975C45" w:rsidRDefault="00510434" w:rsidP="00277311">
            <w:pPr>
              <w:spacing w:line="360" w:lineRule="auto"/>
              <w:ind w:left="42"/>
              <w:jc w:val="center"/>
              <w:rPr>
                <w:szCs w:val="24"/>
              </w:rPr>
            </w:pPr>
            <w:r w:rsidRPr="00975C45">
              <w:rPr>
                <w:b/>
                <w:szCs w:val="24"/>
              </w:rPr>
              <w:t>Развитие базовой инфраструктуры</w:t>
            </w:r>
          </w:p>
        </w:tc>
      </w:tr>
      <w:tr w:rsidR="00975C45" w:rsidRPr="00975C45" w:rsidTr="008B483B">
        <w:tc>
          <w:tcPr>
            <w:tcW w:w="9214" w:type="dxa"/>
            <w:vAlign w:val="center"/>
          </w:tcPr>
          <w:p w:rsidR="00975C45" w:rsidRPr="00975C45" w:rsidRDefault="00975C45" w:rsidP="002B32D9">
            <w:pPr>
              <w:ind w:left="40"/>
              <w:rPr>
                <w:szCs w:val="24"/>
              </w:rPr>
            </w:pPr>
            <w:r w:rsidRPr="00975C45">
              <w:rPr>
                <w:szCs w:val="24"/>
              </w:rPr>
              <w:t>Строительство очистных сооружений</w:t>
            </w:r>
          </w:p>
        </w:tc>
      </w:tr>
      <w:tr w:rsidR="00975C45" w:rsidRPr="00975C45" w:rsidTr="008B483B">
        <w:tc>
          <w:tcPr>
            <w:tcW w:w="9214" w:type="dxa"/>
            <w:vAlign w:val="center"/>
          </w:tcPr>
          <w:p w:rsidR="00975C45" w:rsidRPr="00975C45" w:rsidRDefault="00975C45" w:rsidP="002B32D9">
            <w:pPr>
              <w:ind w:left="40"/>
              <w:rPr>
                <w:szCs w:val="24"/>
              </w:rPr>
            </w:pPr>
            <w:r w:rsidRPr="00975C45">
              <w:rPr>
                <w:szCs w:val="24"/>
              </w:rPr>
              <w:t>Строительство водозаборных сооружений</w:t>
            </w:r>
          </w:p>
        </w:tc>
      </w:tr>
      <w:tr w:rsidR="00975C45" w:rsidRPr="00975C45" w:rsidTr="008B483B">
        <w:tc>
          <w:tcPr>
            <w:tcW w:w="9214" w:type="dxa"/>
            <w:vAlign w:val="center"/>
          </w:tcPr>
          <w:p w:rsidR="00975C45" w:rsidRPr="00975C45" w:rsidRDefault="00975C45" w:rsidP="002B32D9">
            <w:pPr>
              <w:ind w:left="40"/>
              <w:rPr>
                <w:szCs w:val="24"/>
              </w:rPr>
            </w:pPr>
            <w:r w:rsidRPr="00975C45">
              <w:rPr>
                <w:szCs w:val="24"/>
              </w:rPr>
              <w:t>Строительство сетей водо-, теплоснабжения и канализации</w:t>
            </w:r>
          </w:p>
        </w:tc>
      </w:tr>
      <w:tr w:rsidR="00975C45" w:rsidRPr="00975C45" w:rsidTr="008B483B">
        <w:tc>
          <w:tcPr>
            <w:tcW w:w="9214" w:type="dxa"/>
            <w:vAlign w:val="center"/>
          </w:tcPr>
          <w:p w:rsidR="00975C45" w:rsidRPr="00975C45" w:rsidRDefault="00975C45" w:rsidP="002B32D9">
            <w:pPr>
              <w:ind w:left="40"/>
              <w:rPr>
                <w:szCs w:val="24"/>
              </w:rPr>
            </w:pPr>
            <w:r w:rsidRPr="00975C45">
              <w:rPr>
                <w:szCs w:val="24"/>
              </w:rPr>
              <w:t>Строительство трансформаторных подстанций</w:t>
            </w:r>
          </w:p>
        </w:tc>
      </w:tr>
      <w:tr w:rsidR="00975C45" w:rsidRPr="00975C45" w:rsidTr="008B483B">
        <w:tc>
          <w:tcPr>
            <w:tcW w:w="9214" w:type="dxa"/>
            <w:vAlign w:val="center"/>
          </w:tcPr>
          <w:p w:rsidR="00975C45" w:rsidRPr="00975C45" w:rsidRDefault="00975C45" w:rsidP="002B32D9">
            <w:pPr>
              <w:ind w:left="40"/>
              <w:rPr>
                <w:szCs w:val="24"/>
              </w:rPr>
            </w:pPr>
            <w:r w:rsidRPr="00975C45">
              <w:rPr>
                <w:szCs w:val="24"/>
              </w:rPr>
              <w:t>Строительство и реконструкция линий электропередач 0,4 кВ</w:t>
            </w:r>
          </w:p>
        </w:tc>
      </w:tr>
      <w:tr w:rsidR="00975C45" w:rsidRPr="00975C45" w:rsidTr="008B483B">
        <w:tc>
          <w:tcPr>
            <w:tcW w:w="9214" w:type="dxa"/>
            <w:vAlign w:val="center"/>
          </w:tcPr>
          <w:p w:rsidR="00975C45" w:rsidRPr="00975C45" w:rsidRDefault="00975C45" w:rsidP="00975C45">
            <w:pPr>
              <w:spacing w:line="360" w:lineRule="auto"/>
              <w:ind w:left="42" w:firstLine="34"/>
              <w:jc w:val="center"/>
              <w:rPr>
                <w:szCs w:val="24"/>
              </w:rPr>
            </w:pPr>
            <w:r w:rsidRPr="00975C45">
              <w:rPr>
                <w:b/>
                <w:szCs w:val="24"/>
              </w:rPr>
              <w:t>Охрана окружающей среды</w:t>
            </w:r>
          </w:p>
        </w:tc>
      </w:tr>
      <w:tr w:rsidR="00975C45" w:rsidRPr="00975C45" w:rsidTr="008B483B">
        <w:tc>
          <w:tcPr>
            <w:tcW w:w="9214" w:type="dxa"/>
            <w:vAlign w:val="center"/>
          </w:tcPr>
          <w:p w:rsidR="00975C45" w:rsidRPr="00975C45" w:rsidRDefault="00975C45" w:rsidP="005D09F2">
            <w:pPr>
              <w:spacing w:line="360" w:lineRule="auto"/>
              <w:ind w:left="42" w:firstLine="34"/>
              <w:rPr>
                <w:szCs w:val="24"/>
              </w:rPr>
            </w:pPr>
            <w:r w:rsidRPr="00975C45">
              <w:rPr>
                <w:szCs w:val="24"/>
              </w:rPr>
              <w:t>Организация парковой зоны в с.</w:t>
            </w:r>
            <w:r w:rsidR="002B32D9">
              <w:rPr>
                <w:szCs w:val="24"/>
              </w:rPr>
              <w:t>Васильевск</w:t>
            </w:r>
          </w:p>
        </w:tc>
      </w:tr>
      <w:tr w:rsidR="00975C45" w:rsidRPr="00975C45" w:rsidTr="008B483B">
        <w:tc>
          <w:tcPr>
            <w:tcW w:w="9214" w:type="dxa"/>
            <w:vAlign w:val="center"/>
          </w:tcPr>
          <w:p w:rsidR="00975C45" w:rsidRPr="00975C45" w:rsidRDefault="00975C45" w:rsidP="005D09F2">
            <w:pPr>
              <w:spacing w:line="360" w:lineRule="auto"/>
              <w:ind w:left="42" w:firstLine="34"/>
              <w:rPr>
                <w:b/>
                <w:szCs w:val="24"/>
              </w:rPr>
            </w:pPr>
          </w:p>
        </w:tc>
      </w:tr>
    </w:tbl>
    <w:p w:rsidR="00231933" w:rsidRDefault="00231933" w:rsidP="002B3935">
      <w:pPr>
        <w:spacing w:line="360" w:lineRule="auto"/>
        <w:ind w:firstLine="709"/>
        <w:rPr>
          <w:szCs w:val="24"/>
        </w:rPr>
      </w:pPr>
    </w:p>
    <w:p w:rsidR="003C2A3B" w:rsidRDefault="003C2A3B" w:rsidP="003C2A3B">
      <w:pPr>
        <w:spacing w:line="360" w:lineRule="auto"/>
        <w:rPr>
          <w:rFonts w:ascii="Times New Roman CYR" w:hAnsi="Times New Roman CYR"/>
          <w:sz w:val="28"/>
          <w:szCs w:val="28"/>
        </w:rPr>
      </w:pPr>
    </w:p>
    <w:p w:rsidR="003C2A3B" w:rsidRPr="003C2A3B" w:rsidRDefault="003C2A3B" w:rsidP="003C2A3B">
      <w:pPr>
        <w:spacing w:line="360" w:lineRule="auto"/>
        <w:rPr>
          <w:rFonts w:ascii="Times New Roman CYR" w:hAnsi="Times New Roman CYR"/>
          <w:sz w:val="28"/>
          <w:szCs w:val="28"/>
        </w:rPr>
      </w:pPr>
    </w:p>
    <w:p w:rsidR="0075605D" w:rsidRPr="00F1485B" w:rsidRDefault="0075605D" w:rsidP="00F1485B">
      <w:pPr>
        <w:spacing w:line="360" w:lineRule="auto"/>
        <w:ind w:firstLine="284"/>
        <w:rPr>
          <w:rFonts w:ascii="Times New Roman CYR" w:hAnsi="Times New Roman CYR"/>
          <w:szCs w:val="24"/>
        </w:rPr>
      </w:pPr>
    </w:p>
    <w:p w:rsidR="00B87160" w:rsidRDefault="00B87160" w:rsidP="00B87160">
      <w:pPr>
        <w:pStyle w:val="111"/>
        <w:spacing w:line="360" w:lineRule="auto"/>
        <w:jc w:val="both"/>
        <w:rPr>
          <w:rFonts w:ascii="Times New Roman" w:hAnsi="Times New Roman" w:cs="Times New Roman"/>
          <w:sz w:val="24"/>
          <w:szCs w:val="24"/>
          <w:lang w:val="ru-RU"/>
        </w:rPr>
      </w:pPr>
    </w:p>
    <w:sectPr w:rsidR="00B87160" w:rsidSect="0030274E">
      <w:headerReference w:type="default" r:id="rId7"/>
      <w:footerReference w:type="default" r:id="rId8"/>
      <w:headerReference w:type="firs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BDD" w:rsidRDefault="00D76BDD">
      <w:r>
        <w:separator/>
      </w:r>
    </w:p>
  </w:endnote>
  <w:endnote w:type="continuationSeparator" w:id="1">
    <w:p w:rsidR="00D76BDD" w:rsidRDefault="00D76B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ISOCPEUR">
    <w:panose1 w:val="020B0604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134" w:tblpY="15423"/>
      <w:tblW w:w="10402" w:type="dxa"/>
      <w:tblBorders>
        <w:top w:val="single" w:sz="12" w:space="0" w:color="auto"/>
        <w:insideH w:val="single" w:sz="12" w:space="0" w:color="auto"/>
        <w:insideV w:val="single" w:sz="12" w:space="0" w:color="auto"/>
      </w:tblBorders>
      <w:tblLayout w:type="fixed"/>
      <w:tblCellMar>
        <w:left w:w="0" w:type="dxa"/>
        <w:right w:w="0" w:type="dxa"/>
      </w:tblCellMar>
      <w:tblLook w:val="0000"/>
    </w:tblPr>
    <w:tblGrid>
      <w:gridCol w:w="562"/>
      <w:gridCol w:w="562"/>
      <w:gridCol w:w="562"/>
      <w:gridCol w:w="562"/>
      <w:gridCol w:w="844"/>
      <w:gridCol w:w="562"/>
      <w:gridCol w:w="6186"/>
      <w:gridCol w:w="562"/>
    </w:tblGrid>
    <w:tr w:rsidR="002B32D9" w:rsidRPr="00F937F2">
      <w:trPr>
        <w:trHeight w:hRule="exact" w:val="284"/>
      </w:trPr>
      <w:tc>
        <w:tcPr>
          <w:tcW w:w="562" w:type="dxa"/>
          <w:tcBorders>
            <w:bottom w:val="single" w:sz="4" w:space="0" w:color="auto"/>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2B32D9" w:rsidRPr="00F937F2" w:rsidRDefault="002B32D9" w:rsidP="00077333">
          <w:pPr>
            <w:pStyle w:val="a5"/>
            <w:jc w:val="center"/>
            <w:rPr>
              <w:rFonts w:ascii="ISOCPEUR" w:hAnsi="ISOCPEUR"/>
              <w:i/>
            </w:rPr>
          </w:pPr>
        </w:p>
      </w:tc>
      <w:tc>
        <w:tcPr>
          <w:tcW w:w="844" w:type="dxa"/>
          <w:tcBorders>
            <w:bottom w:val="single" w:sz="4" w:space="0" w:color="auto"/>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2B32D9" w:rsidRPr="00F937F2" w:rsidRDefault="002B32D9" w:rsidP="00077333">
          <w:pPr>
            <w:pStyle w:val="a5"/>
            <w:jc w:val="center"/>
            <w:rPr>
              <w:rFonts w:ascii="ISOCPEUR" w:hAnsi="ISOCPEUR"/>
              <w:i/>
            </w:rPr>
          </w:pPr>
        </w:p>
      </w:tc>
      <w:tc>
        <w:tcPr>
          <w:tcW w:w="6186" w:type="dxa"/>
          <w:vMerge w:val="restart"/>
          <w:shd w:val="clear" w:color="auto" w:fill="auto"/>
          <w:vAlign w:val="center"/>
        </w:tcPr>
        <w:p w:rsidR="002B32D9" w:rsidRPr="00F937F2" w:rsidRDefault="002B32D9" w:rsidP="004E6F1E">
          <w:pPr>
            <w:pStyle w:val="a5"/>
            <w:jc w:val="center"/>
            <w:rPr>
              <w:rFonts w:ascii="ISOCPEUR" w:hAnsi="ISOCPEUR"/>
              <w:i/>
              <w:sz w:val="36"/>
            </w:rPr>
          </w:pPr>
          <w:r>
            <w:rPr>
              <w:b/>
              <w:i/>
              <w:caps/>
              <w:sz w:val="32"/>
              <w:szCs w:val="32"/>
            </w:rPr>
            <w:t>1198/4-ГП</w:t>
          </w:r>
        </w:p>
      </w:tc>
      <w:tc>
        <w:tcPr>
          <w:tcW w:w="562" w:type="dxa"/>
          <w:shd w:val="clear" w:color="auto" w:fill="auto"/>
          <w:vAlign w:val="center"/>
        </w:tcPr>
        <w:p w:rsidR="002B32D9" w:rsidRPr="00F937F2" w:rsidRDefault="002B32D9" w:rsidP="00077333">
          <w:pPr>
            <w:pStyle w:val="a5"/>
            <w:jc w:val="center"/>
            <w:rPr>
              <w:rFonts w:ascii="ISOCPEUR" w:hAnsi="ISOCPEUR"/>
              <w:i/>
            </w:rPr>
          </w:pPr>
          <w:r w:rsidRPr="00F937F2">
            <w:rPr>
              <w:rFonts w:ascii="ISOCPEUR" w:hAnsi="ISOCPEUR"/>
              <w:i/>
            </w:rPr>
            <w:t>Лист</w:t>
          </w:r>
        </w:p>
      </w:tc>
    </w:tr>
    <w:tr w:rsidR="002B32D9" w:rsidRPr="00F937F2">
      <w:trPr>
        <w:trHeight w:hRule="exact" w:val="284"/>
      </w:trPr>
      <w:tc>
        <w:tcPr>
          <w:tcW w:w="562" w:type="dxa"/>
          <w:tcBorders>
            <w:top w:val="single" w:sz="4" w:space="0" w:color="auto"/>
            <w:bottom w:val="single" w:sz="12" w:space="0" w:color="auto"/>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2B32D9" w:rsidRPr="00F937F2" w:rsidRDefault="002B32D9" w:rsidP="00077333">
          <w:pPr>
            <w:pStyle w:val="a5"/>
            <w:jc w:val="center"/>
            <w:rPr>
              <w:rFonts w:ascii="ISOCPEUR" w:hAnsi="ISOCPEUR"/>
              <w:i/>
            </w:rPr>
          </w:pPr>
        </w:p>
      </w:tc>
      <w:tc>
        <w:tcPr>
          <w:tcW w:w="844" w:type="dxa"/>
          <w:tcBorders>
            <w:top w:val="single" w:sz="4" w:space="0" w:color="auto"/>
            <w:bottom w:val="single" w:sz="12" w:space="0" w:color="auto"/>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2B32D9" w:rsidRPr="00F937F2" w:rsidRDefault="002B32D9" w:rsidP="00077333">
          <w:pPr>
            <w:pStyle w:val="a5"/>
            <w:jc w:val="center"/>
            <w:rPr>
              <w:rFonts w:ascii="ISOCPEUR" w:hAnsi="ISOCPEUR"/>
              <w:i/>
            </w:rPr>
          </w:pPr>
        </w:p>
      </w:tc>
      <w:tc>
        <w:tcPr>
          <w:tcW w:w="6186" w:type="dxa"/>
          <w:vMerge/>
          <w:shd w:val="clear" w:color="auto" w:fill="auto"/>
          <w:vAlign w:val="center"/>
        </w:tcPr>
        <w:p w:rsidR="002B32D9" w:rsidRPr="00F937F2" w:rsidRDefault="002B32D9" w:rsidP="00077333">
          <w:pPr>
            <w:pStyle w:val="a5"/>
            <w:jc w:val="center"/>
            <w:rPr>
              <w:rFonts w:ascii="ISOCPEUR" w:hAnsi="ISOCPEUR"/>
              <w:i/>
              <w:sz w:val="36"/>
            </w:rPr>
          </w:pPr>
        </w:p>
      </w:tc>
      <w:tc>
        <w:tcPr>
          <w:tcW w:w="562" w:type="dxa"/>
          <w:vMerge w:val="restart"/>
          <w:shd w:val="clear" w:color="auto" w:fill="auto"/>
          <w:vAlign w:val="center"/>
        </w:tcPr>
        <w:p w:rsidR="002B32D9" w:rsidRPr="00F937F2" w:rsidRDefault="002B32D9" w:rsidP="00077333">
          <w:pPr>
            <w:pStyle w:val="a5"/>
            <w:jc w:val="center"/>
            <w:rPr>
              <w:rFonts w:ascii="ISOCPEUR" w:hAnsi="ISOCPEUR"/>
              <w:i/>
              <w:sz w:val="28"/>
            </w:rPr>
          </w:pPr>
          <w:r>
            <w:rPr>
              <w:rStyle w:val="a9"/>
            </w:rPr>
            <w:fldChar w:fldCharType="begin"/>
          </w:r>
          <w:r>
            <w:rPr>
              <w:rStyle w:val="a9"/>
            </w:rPr>
            <w:instrText xml:space="preserve"> PAGE </w:instrText>
          </w:r>
          <w:r>
            <w:rPr>
              <w:rStyle w:val="a9"/>
            </w:rPr>
            <w:fldChar w:fldCharType="separate"/>
          </w:r>
          <w:r w:rsidR="00A743F2">
            <w:rPr>
              <w:rStyle w:val="a9"/>
              <w:noProof/>
            </w:rPr>
            <w:t>34</w:t>
          </w:r>
          <w:r>
            <w:rPr>
              <w:rStyle w:val="a9"/>
            </w:rPr>
            <w:fldChar w:fldCharType="end"/>
          </w:r>
        </w:p>
      </w:tc>
    </w:tr>
    <w:tr w:rsidR="002B32D9" w:rsidRPr="00F937F2">
      <w:trPr>
        <w:trHeight w:hRule="exact" w:val="284"/>
      </w:trPr>
      <w:tc>
        <w:tcPr>
          <w:tcW w:w="562" w:type="dxa"/>
          <w:tcBorders>
            <w:top w:val="single" w:sz="12" w:space="0" w:color="auto"/>
            <w:bottom w:val="nil"/>
          </w:tcBorders>
          <w:shd w:val="clear" w:color="auto" w:fill="auto"/>
          <w:vAlign w:val="center"/>
        </w:tcPr>
        <w:p w:rsidR="002B32D9" w:rsidRPr="00F937F2" w:rsidRDefault="002B32D9" w:rsidP="00077333">
          <w:pPr>
            <w:pStyle w:val="a5"/>
            <w:jc w:val="center"/>
            <w:rPr>
              <w:rFonts w:ascii="ISOCPEUR" w:hAnsi="ISOCPEUR"/>
              <w:i/>
              <w:sz w:val="22"/>
            </w:rPr>
          </w:pPr>
          <w:r w:rsidRPr="00F937F2">
            <w:rPr>
              <w:rFonts w:ascii="ISOCPEUR" w:hAnsi="ISOCPEUR"/>
              <w:i/>
              <w:sz w:val="22"/>
            </w:rPr>
            <w:t>Изм.</w:t>
          </w:r>
        </w:p>
      </w:tc>
      <w:tc>
        <w:tcPr>
          <w:tcW w:w="562" w:type="dxa"/>
          <w:tcBorders>
            <w:top w:val="single" w:sz="12" w:space="0" w:color="auto"/>
            <w:bottom w:val="nil"/>
          </w:tcBorders>
          <w:shd w:val="clear" w:color="auto" w:fill="auto"/>
          <w:vAlign w:val="center"/>
        </w:tcPr>
        <w:p w:rsidR="002B32D9" w:rsidRPr="00F937F2" w:rsidRDefault="002B32D9" w:rsidP="00077333">
          <w:pPr>
            <w:pStyle w:val="a5"/>
            <w:jc w:val="center"/>
            <w:rPr>
              <w:rFonts w:ascii="ISOCPEUR" w:hAnsi="ISOCPEUR"/>
              <w:i/>
              <w:spacing w:val="-17"/>
              <w:sz w:val="22"/>
            </w:rPr>
          </w:pPr>
          <w:r w:rsidRPr="00F937F2">
            <w:rPr>
              <w:rFonts w:ascii="ISOCPEUR" w:hAnsi="ISOCPEUR"/>
              <w:i/>
              <w:spacing w:val="-17"/>
              <w:sz w:val="22"/>
            </w:rPr>
            <w:t>Кол.уч.</w:t>
          </w:r>
        </w:p>
      </w:tc>
      <w:tc>
        <w:tcPr>
          <w:tcW w:w="562" w:type="dxa"/>
          <w:tcBorders>
            <w:top w:val="single" w:sz="12" w:space="0" w:color="auto"/>
            <w:bottom w:val="nil"/>
          </w:tcBorders>
          <w:shd w:val="clear" w:color="auto" w:fill="auto"/>
          <w:vAlign w:val="center"/>
        </w:tcPr>
        <w:p w:rsidR="002B32D9" w:rsidRPr="00F937F2" w:rsidRDefault="002B32D9" w:rsidP="00077333">
          <w:pPr>
            <w:pStyle w:val="a5"/>
            <w:jc w:val="center"/>
            <w:rPr>
              <w:rFonts w:ascii="ISOCPEUR" w:hAnsi="ISOCPEUR"/>
              <w:i/>
              <w:sz w:val="22"/>
            </w:rPr>
          </w:pPr>
          <w:r w:rsidRPr="00F937F2">
            <w:rPr>
              <w:rFonts w:ascii="ISOCPEUR" w:hAnsi="ISOCPEUR"/>
              <w:i/>
              <w:sz w:val="22"/>
            </w:rPr>
            <w:t>Лист</w:t>
          </w:r>
        </w:p>
      </w:tc>
      <w:tc>
        <w:tcPr>
          <w:tcW w:w="562" w:type="dxa"/>
          <w:tcBorders>
            <w:top w:val="single" w:sz="12" w:space="0" w:color="auto"/>
            <w:bottom w:val="nil"/>
          </w:tcBorders>
          <w:shd w:val="clear" w:color="auto" w:fill="auto"/>
          <w:vAlign w:val="center"/>
        </w:tcPr>
        <w:p w:rsidR="002B32D9" w:rsidRPr="00F937F2" w:rsidRDefault="002B32D9" w:rsidP="00077333">
          <w:pPr>
            <w:pStyle w:val="a5"/>
            <w:jc w:val="center"/>
            <w:rPr>
              <w:rFonts w:ascii="ISOCPEUR" w:hAnsi="ISOCPEUR"/>
              <w:i/>
              <w:sz w:val="22"/>
            </w:rPr>
          </w:pPr>
          <w:r w:rsidRPr="00F937F2">
            <w:rPr>
              <w:rFonts w:ascii="ISOCPEUR" w:hAnsi="ISOCPEUR"/>
              <w:i/>
              <w:sz w:val="22"/>
            </w:rPr>
            <w:t>№док.</w:t>
          </w:r>
        </w:p>
      </w:tc>
      <w:tc>
        <w:tcPr>
          <w:tcW w:w="844" w:type="dxa"/>
          <w:tcBorders>
            <w:top w:val="single" w:sz="12" w:space="0" w:color="auto"/>
            <w:bottom w:val="nil"/>
          </w:tcBorders>
          <w:shd w:val="clear" w:color="auto" w:fill="auto"/>
          <w:vAlign w:val="center"/>
        </w:tcPr>
        <w:p w:rsidR="002B32D9" w:rsidRPr="00F937F2" w:rsidRDefault="002B32D9" w:rsidP="00077333">
          <w:pPr>
            <w:pStyle w:val="a5"/>
            <w:jc w:val="center"/>
            <w:rPr>
              <w:rFonts w:ascii="ISOCPEUR" w:hAnsi="ISOCPEUR"/>
              <w:i/>
              <w:sz w:val="22"/>
            </w:rPr>
          </w:pPr>
          <w:r w:rsidRPr="00F937F2">
            <w:rPr>
              <w:rFonts w:ascii="ISOCPEUR" w:hAnsi="ISOCPEUR"/>
              <w:i/>
              <w:sz w:val="22"/>
            </w:rPr>
            <w:t>Подп.</w:t>
          </w:r>
        </w:p>
      </w:tc>
      <w:tc>
        <w:tcPr>
          <w:tcW w:w="562" w:type="dxa"/>
          <w:tcBorders>
            <w:top w:val="single" w:sz="12" w:space="0" w:color="auto"/>
            <w:bottom w:val="nil"/>
          </w:tcBorders>
          <w:shd w:val="clear" w:color="auto" w:fill="auto"/>
          <w:vAlign w:val="center"/>
        </w:tcPr>
        <w:p w:rsidR="002B32D9" w:rsidRPr="00F937F2" w:rsidRDefault="002B32D9" w:rsidP="00077333">
          <w:pPr>
            <w:pStyle w:val="a5"/>
            <w:jc w:val="center"/>
            <w:rPr>
              <w:rFonts w:ascii="ISOCPEUR" w:hAnsi="ISOCPEUR"/>
              <w:i/>
              <w:sz w:val="22"/>
            </w:rPr>
          </w:pPr>
          <w:r w:rsidRPr="00F937F2">
            <w:rPr>
              <w:rFonts w:ascii="ISOCPEUR" w:hAnsi="ISOCPEUR"/>
              <w:i/>
              <w:sz w:val="22"/>
            </w:rPr>
            <w:t>Дата</w:t>
          </w:r>
        </w:p>
      </w:tc>
      <w:tc>
        <w:tcPr>
          <w:tcW w:w="6186" w:type="dxa"/>
          <w:vMerge/>
          <w:tcBorders>
            <w:bottom w:val="nil"/>
          </w:tcBorders>
          <w:shd w:val="clear" w:color="auto" w:fill="auto"/>
          <w:vAlign w:val="center"/>
        </w:tcPr>
        <w:p w:rsidR="002B32D9" w:rsidRPr="00F937F2" w:rsidRDefault="002B32D9" w:rsidP="00077333">
          <w:pPr>
            <w:pStyle w:val="a5"/>
            <w:jc w:val="center"/>
            <w:rPr>
              <w:rFonts w:ascii="ISOCPEUR" w:hAnsi="ISOCPEUR"/>
              <w:i/>
              <w:sz w:val="36"/>
            </w:rPr>
          </w:pPr>
        </w:p>
      </w:tc>
      <w:tc>
        <w:tcPr>
          <w:tcW w:w="562" w:type="dxa"/>
          <w:vMerge/>
          <w:tcBorders>
            <w:bottom w:val="nil"/>
          </w:tcBorders>
          <w:shd w:val="clear" w:color="auto" w:fill="auto"/>
          <w:vAlign w:val="center"/>
        </w:tcPr>
        <w:p w:rsidR="002B32D9" w:rsidRPr="00F937F2" w:rsidRDefault="002B32D9" w:rsidP="00077333">
          <w:pPr>
            <w:pStyle w:val="a5"/>
            <w:jc w:val="center"/>
            <w:rPr>
              <w:rFonts w:ascii="ISOCPEUR" w:hAnsi="ISOCPEUR"/>
              <w:i/>
              <w:sz w:val="28"/>
            </w:rPr>
          </w:pPr>
        </w:p>
      </w:tc>
    </w:tr>
    <w:tr w:rsidR="002B32D9" w:rsidRPr="00F937F2">
      <w:trPr>
        <w:trHeight w:hRule="exact" w:val="284"/>
      </w:trPr>
      <w:tc>
        <w:tcPr>
          <w:tcW w:w="562" w:type="dxa"/>
          <w:tcBorders>
            <w:top w:val="nil"/>
            <w:bottom w:val="nil"/>
            <w:right w:val="nil"/>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2B32D9" w:rsidRPr="00F937F2" w:rsidRDefault="002B32D9" w:rsidP="00077333">
          <w:pPr>
            <w:pStyle w:val="a5"/>
            <w:jc w:val="center"/>
            <w:rPr>
              <w:rFonts w:ascii="ISOCPEUR" w:hAnsi="ISOCPEUR"/>
              <w:i/>
            </w:rPr>
          </w:pPr>
        </w:p>
      </w:tc>
      <w:tc>
        <w:tcPr>
          <w:tcW w:w="844" w:type="dxa"/>
          <w:tcBorders>
            <w:top w:val="nil"/>
            <w:left w:val="nil"/>
            <w:bottom w:val="nil"/>
            <w:right w:val="nil"/>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2B32D9" w:rsidRPr="00F937F2" w:rsidRDefault="002B32D9" w:rsidP="00077333">
          <w:pPr>
            <w:pStyle w:val="a5"/>
            <w:jc w:val="center"/>
            <w:rPr>
              <w:rFonts w:ascii="ISOCPEUR" w:hAnsi="ISOCPEUR"/>
              <w:i/>
            </w:rPr>
          </w:pPr>
        </w:p>
      </w:tc>
      <w:tc>
        <w:tcPr>
          <w:tcW w:w="6186" w:type="dxa"/>
          <w:tcBorders>
            <w:top w:val="nil"/>
            <w:left w:val="nil"/>
            <w:bottom w:val="nil"/>
            <w:right w:val="nil"/>
          </w:tcBorders>
          <w:shd w:val="clear" w:color="auto" w:fill="auto"/>
          <w:vAlign w:val="center"/>
        </w:tcPr>
        <w:p w:rsidR="002B32D9" w:rsidRPr="00F937F2" w:rsidRDefault="002B32D9" w:rsidP="00077333">
          <w:pPr>
            <w:pStyle w:val="a5"/>
            <w:jc w:val="center"/>
            <w:rPr>
              <w:rFonts w:ascii="ISOCPEUR" w:hAnsi="ISOCPEUR"/>
              <w:i/>
            </w:rPr>
          </w:pPr>
        </w:p>
      </w:tc>
      <w:tc>
        <w:tcPr>
          <w:tcW w:w="562" w:type="dxa"/>
          <w:tcBorders>
            <w:top w:val="nil"/>
            <w:left w:val="nil"/>
            <w:bottom w:val="nil"/>
          </w:tcBorders>
          <w:shd w:val="clear" w:color="auto" w:fill="auto"/>
          <w:vAlign w:val="center"/>
        </w:tcPr>
        <w:p w:rsidR="002B32D9" w:rsidRPr="00F937F2" w:rsidRDefault="002B32D9" w:rsidP="00077333">
          <w:pPr>
            <w:pStyle w:val="a5"/>
            <w:jc w:val="center"/>
            <w:rPr>
              <w:rFonts w:ascii="ISOCPEUR" w:hAnsi="ISOCPEUR"/>
              <w:i/>
            </w:rPr>
          </w:pPr>
        </w:p>
      </w:tc>
    </w:tr>
  </w:tbl>
  <w:p w:rsidR="002B32D9" w:rsidRDefault="002B32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134" w:tblpY="14005"/>
      <w:tblW w:w="10404" w:type="dxa"/>
      <w:tblBorders>
        <w:top w:val="single" w:sz="12" w:space="0" w:color="auto"/>
        <w:insideH w:val="single" w:sz="12" w:space="0" w:color="auto"/>
        <w:insideV w:val="single" w:sz="12" w:space="0" w:color="auto"/>
      </w:tblBorders>
      <w:tblLayout w:type="fixed"/>
      <w:tblCellMar>
        <w:left w:w="0" w:type="dxa"/>
        <w:right w:w="0" w:type="dxa"/>
      </w:tblCellMar>
      <w:tblLook w:val="0000"/>
    </w:tblPr>
    <w:tblGrid>
      <w:gridCol w:w="562"/>
      <w:gridCol w:w="562"/>
      <w:gridCol w:w="562"/>
      <w:gridCol w:w="562"/>
      <w:gridCol w:w="844"/>
      <w:gridCol w:w="562"/>
      <w:gridCol w:w="3937"/>
      <w:gridCol w:w="844"/>
      <w:gridCol w:w="844"/>
      <w:gridCol w:w="1125"/>
    </w:tblGrid>
    <w:tr w:rsidR="002B32D9" w:rsidRPr="00F937F2">
      <w:trPr>
        <w:trHeight w:hRule="exact" w:val="284"/>
      </w:trPr>
      <w:tc>
        <w:tcPr>
          <w:tcW w:w="562" w:type="dxa"/>
          <w:tcBorders>
            <w:bottom w:val="single" w:sz="4" w:space="0" w:color="auto"/>
          </w:tcBorders>
          <w:shd w:val="clear" w:color="auto" w:fill="auto"/>
          <w:vAlign w:val="center"/>
        </w:tcPr>
        <w:p w:rsidR="002B32D9" w:rsidRPr="00F937F2" w:rsidRDefault="002B32D9"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2B32D9" w:rsidRPr="00F937F2" w:rsidRDefault="002B32D9"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2B32D9" w:rsidRPr="00F937F2" w:rsidRDefault="002B32D9"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2B32D9" w:rsidRPr="00F937F2" w:rsidRDefault="002B32D9" w:rsidP="00F937F2">
          <w:pPr>
            <w:pStyle w:val="a5"/>
            <w:jc w:val="center"/>
            <w:rPr>
              <w:rFonts w:ascii="ISOCPEUR" w:hAnsi="ISOCPEUR"/>
              <w:i/>
            </w:rPr>
          </w:pPr>
        </w:p>
      </w:tc>
      <w:tc>
        <w:tcPr>
          <w:tcW w:w="844" w:type="dxa"/>
          <w:tcBorders>
            <w:bottom w:val="single" w:sz="4" w:space="0" w:color="auto"/>
          </w:tcBorders>
          <w:shd w:val="clear" w:color="auto" w:fill="auto"/>
          <w:vAlign w:val="center"/>
        </w:tcPr>
        <w:p w:rsidR="002B32D9" w:rsidRPr="00F937F2" w:rsidRDefault="002B32D9"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2B32D9" w:rsidRPr="00F937F2" w:rsidRDefault="002B32D9" w:rsidP="00F937F2">
          <w:pPr>
            <w:pStyle w:val="a5"/>
            <w:jc w:val="center"/>
            <w:rPr>
              <w:rFonts w:ascii="ISOCPEUR" w:hAnsi="ISOCPEUR"/>
              <w:i/>
            </w:rPr>
          </w:pPr>
        </w:p>
      </w:tc>
      <w:tc>
        <w:tcPr>
          <w:tcW w:w="6750" w:type="dxa"/>
          <w:gridSpan w:val="4"/>
          <w:vMerge w:val="restart"/>
          <w:shd w:val="clear" w:color="auto" w:fill="auto"/>
          <w:vAlign w:val="center"/>
        </w:tcPr>
        <w:p w:rsidR="002B32D9" w:rsidRPr="001A4E4A" w:rsidRDefault="002B32D9" w:rsidP="004E6F1E">
          <w:pPr>
            <w:pStyle w:val="a5"/>
            <w:jc w:val="center"/>
            <w:rPr>
              <w:szCs w:val="24"/>
            </w:rPr>
          </w:pPr>
          <w:r>
            <w:rPr>
              <w:szCs w:val="24"/>
            </w:rPr>
            <w:t xml:space="preserve">1198/4-ГП </w:t>
          </w:r>
        </w:p>
      </w:tc>
    </w:tr>
    <w:tr w:rsidR="002B32D9" w:rsidRPr="00F937F2">
      <w:trPr>
        <w:trHeight w:hRule="exact" w:val="284"/>
      </w:trPr>
      <w:tc>
        <w:tcPr>
          <w:tcW w:w="562" w:type="dxa"/>
          <w:tcBorders>
            <w:top w:val="single" w:sz="4"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rPr>
          </w:pPr>
        </w:p>
      </w:tc>
      <w:tc>
        <w:tcPr>
          <w:tcW w:w="844" w:type="dxa"/>
          <w:tcBorders>
            <w:top w:val="single" w:sz="4"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rPr>
          </w:pPr>
        </w:p>
      </w:tc>
      <w:tc>
        <w:tcPr>
          <w:tcW w:w="6750" w:type="dxa"/>
          <w:gridSpan w:val="4"/>
          <w:vMerge/>
          <w:shd w:val="clear" w:color="auto" w:fill="auto"/>
          <w:vAlign w:val="center"/>
        </w:tcPr>
        <w:p w:rsidR="002B32D9" w:rsidRPr="00F937F2" w:rsidRDefault="002B32D9" w:rsidP="00F937F2">
          <w:pPr>
            <w:pStyle w:val="a5"/>
            <w:jc w:val="center"/>
            <w:rPr>
              <w:rFonts w:ascii="ISOCPEUR" w:hAnsi="ISOCPEUR"/>
              <w:i/>
              <w:sz w:val="36"/>
            </w:rPr>
          </w:pPr>
        </w:p>
      </w:tc>
    </w:tr>
    <w:tr w:rsidR="002B32D9" w:rsidRPr="00F937F2">
      <w:trPr>
        <w:trHeight w:hRule="exact" w:val="284"/>
      </w:trPr>
      <w:tc>
        <w:tcPr>
          <w:tcW w:w="562" w:type="dxa"/>
          <w:tcBorders>
            <w:top w:val="single" w:sz="12"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sz w:val="22"/>
            </w:rPr>
          </w:pPr>
          <w:r>
            <w:rPr>
              <w:rFonts w:ascii="ISOCPEUR" w:hAnsi="ISOCPEUR"/>
              <w:i/>
              <w:sz w:val="22"/>
            </w:rPr>
            <w:t>Изм.</w:t>
          </w:r>
        </w:p>
      </w:tc>
      <w:tc>
        <w:tcPr>
          <w:tcW w:w="562" w:type="dxa"/>
          <w:tcBorders>
            <w:top w:val="single" w:sz="12"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spacing w:val="-17"/>
              <w:sz w:val="22"/>
            </w:rPr>
          </w:pPr>
          <w:r>
            <w:rPr>
              <w:rFonts w:ascii="ISOCPEUR" w:hAnsi="ISOCPEUR"/>
              <w:i/>
              <w:spacing w:val="-17"/>
              <w:sz w:val="22"/>
            </w:rPr>
            <w:t>Кол.уч.</w:t>
          </w:r>
        </w:p>
      </w:tc>
      <w:tc>
        <w:tcPr>
          <w:tcW w:w="562" w:type="dxa"/>
          <w:tcBorders>
            <w:top w:val="single" w:sz="12"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sz w:val="22"/>
            </w:rPr>
          </w:pPr>
          <w:r>
            <w:rPr>
              <w:rFonts w:ascii="ISOCPEUR" w:hAnsi="ISOCPEUR"/>
              <w:i/>
              <w:sz w:val="22"/>
            </w:rPr>
            <w:t>Лист</w:t>
          </w:r>
        </w:p>
      </w:tc>
      <w:tc>
        <w:tcPr>
          <w:tcW w:w="562" w:type="dxa"/>
          <w:tcBorders>
            <w:top w:val="single" w:sz="12"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sz w:val="22"/>
            </w:rPr>
          </w:pPr>
          <w:r>
            <w:rPr>
              <w:rFonts w:ascii="ISOCPEUR" w:hAnsi="ISOCPEUR"/>
              <w:i/>
              <w:sz w:val="22"/>
            </w:rPr>
            <w:t>№док.</w:t>
          </w:r>
        </w:p>
      </w:tc>
      <w:tc>
        <w:tcPr>
          <w:tcW w:w="844" w:type="dxa"/>
          <w:tcBorders>
            <w:top w:val="single" w:sz="12"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sz w:val="22"/>
            </w:rPr>
          </w:pPr>
          <w:r>
            <w:rPr>
              <w:rFonts w:ascii="ISOCPEUR" w:hAnsi="ISOCPEUR"/>
              <w:i/>
              <w:sz w:val="22"/>
            </w:rPr>
            <w:t>Подп.</w:t>
          </w:r>
        </w:p>
      </w:tc>
      <w:tc>
        <w:tcPr>
          <w:tcW w:w="562" w:type="dxa"/>
          <w:tcBorders>
            <w:top w:val="single" w:sz="12" w:space="0" w:color="auto"/>
            <w:bottom w:val="single" w:sz="12" w:space="0" w:color="auto"/>
          </w:tcBorders>
          <w:shd w:val="clear" w:color="auto" w:fill="auto"/>
          <w:vAlign w:val="center"/>
        </w:tcPr>
        <w:p w:rsidR="002B32D9" w:rsidRPr="00F937F2" w:rsidRDefault="002B32D9" w:rsidP="00F937F2">
          <w:pPr>
            <w:pStyle w:val="a5"/>
            <w:jc w:val="center"/>
            <w:rPr>
              <w:rFonts w:ascii="ISOCPEUR" w:hAnsi="ISOCPEUR"/>
              <w:i/>
              <w:sz w:val="22"/>
            </w:rPr>
          </w:pPr>
          <w:r>
            <w:rPr>
              <w:rFonts w:ascii="ISOCPEUR" w:hAnsi="ISOCPEUR"/>
              <w:i/>
              <w:sz w:val="22"/>
            </w:rPr>
            <w:t>Дата</w:t>
          </w:r>
        </w:p>
      </w:tc>
      <w:tc>
        <w:tcPr>
          <w:tcW w:w="6750" w:type="dxa"/>
          <w:gridSpan w:val="4"/>
          <w:vMerge/>
          <w:shd w:val="clear" w:color="auto" w:fill="auto"/>
          <w:vAlign w:val="center"/>
        </w:tcPr>
        <w:p w:rsidR="002B32D9" w:rsidRPr="00F937F2" w:rsidRDefault="002B32D9" w:rsidP="00F937F2">
          <w:pPr>
            <w:pStyle w:val="a5"/>
            <w:jc w:val="center"/>
            <w:rPr>
              <w:rFonts w:ascii="ISOCPEUR" w:hAnsi="ISOCPEUR"/>
              <w:i/>
              <w:sz w:val="36"/>
            </w:rPr>
          </w:pPr>
        </w:p>
      </w:tc>
    </w:tr>
    <w:tr w:rsidR="002B32D9" w:rsidRPr="00F937F2">
      <w:trPr>
        <w:trHeight w:hRule="exact" w:val="284"/>
      </w:trPr>
      <w:tc>
        <w:tcPr>
          <w:tcW w:w="1124" w:type="dxa"/>
          <w:gridSpan w:val="2"/>
          <w:tcBorders>
            <w:bottom w:val="single" w:sz="4" w:space="0" w:color="auto"/>
          </w:tcBorders>
          <w:shd w:val="clear" w:color="auto" w:fill="auto"/>
          <w:vAlign w:val="center"/>
        </w:tcPr>
        <w:p w:rsidR="002B32D9" w:rsidRPr="006D462E" w:rsidRDefault="002B32D9" w:rsidP="006D462E">
          <w:pPr>
            <w:pStyle w:val="a5"/>
            <w:rPr>
              <w:rFonts w:ascii="ISOCPEUR" w:hAnsi="ISOCPEUR"/>
              <w:i/>
              <w:sz w:val="22"/>
              <w:szCs w:val="22"/>
            </w:rPr>
          </w:pPr>
          <w:r w:rsidRPr="006D462E">
            <w:rPr>
              <w:rFonts w:ascii="ISOCPEUR" w:hAnsi="ISOCPEUR"/>
              <w:i/>
              <w:sz w:val="22"/>
              <w:szCs w:val="22"/>
            </w:rPr>
            <w:t>ГАП</w:t>
          </w:r>
        </w:p>
      </w:tc>
      <w:tc>
        <w:tcPr>
          <w:tcW w:w="1124" w:type="dxa"/>
          <w:gridSpan w:val="2"/>
          <w:tcBorders>
            <w:bottom w:val="single" w:sz="4" w:space="0" w:color="auto"/>
          </w:tcBorders>
          <w:shd w:val="clear" w:color="auto" w:fill="auto"/>
          <w:vAlign w:val="center"/>
        </w:tcPr>
        <w:p w:rsidR="002B32D9" w:rsidRPr="006D462E" w:rsidRDefault="002B32D9" w:rsidP="006D462E">
          <w:pPr>
            <w:pStyle w:val="a5"/>
            <w:rPr>
              <w:rFonts w:ascii="ISOCPEUR" w:hAnsi="ISOCPEUR"/>
              <w:i/>
              <w:sz w:val="22"/>
              <w:szCs w:val="22"/>
            </w:rPr>
          </w:pPr>
          <w:r w:rsidRPr="006D462E">
            <w:rPr>
              <w:rFonts w:ascii="ISOCPEUR" w:hAnsi="ISOCPEUR"/>
              <w:i/>
              <w:sz w:val="22"/>
              <w:szCs w:val="22"/>
            </w:rPr>
            <w:t>Гармаева</w:t>
          </w:r>
        </w:p>
      </w:tc>
      <w:tc>
        <w:tcPr>
          <w:tcW w:w="844" w:type="dxa"/>
          <w:tcBorders>
            <w:bottom w:val="single" w:sz="4" w:space="0" w:color="auto"/>
          </w:tcBorders>
          <w:shd w:val="clear" w:color="auto" w:fill="auto"/>
          <w:vAlign w:val="center"/>
        </w:tcPr>
        <w:p w:rsidR="002B32D9" w:rsidRPr="00F937F2" w:rsidRDefault="002B32D9" w:rsidP="006D462E">
          <w:pPr>
            <w:pStyle w:val="a5"/>
            <w:rPr>
              <w:rFonts w:ascii="ISOCPEUR" w:hAnsi="ISOCPEUR"/>
              <w:i/>
            </w:rPr>
          </w:pPr>
        </w:p>
      </w:tc>
      <w:tc>
        <w:tcPr>
          <w:tcW w:w="562" w:type="dxa"/>
          <w:tcBorders>
            <w:bottom w:val="single" w:sz="4" w:space="0" w:color="auto"/>
          </w:tcBorders>
          <w:shd w:val="clear" w:color="auto" w:fill="auto"/>
          <w:vAlign w:val="center"/>
        </w:tcPr>
        <w:p w:rsidR="002B32D9" w:rsidRPr="00F937F2" w:rsidRDefault="002B32D9" w:rsidP="006D462E">
          <w:pPr>
            <w:pStyle w:val="a5"/>
            <w:jc w:val="center"/>
            <w:rPr>
              <w:rFonts w:ascii="ISOCPEUR" w:hAnsi="ISOCPEUR"/>
              <w:i/>
              <w:w w:val="75"/>
            </w:rPr>
          </w:pPr>
        </w:p>
      </w:tc>
      <w:tc>
        <w:tcPr>
          <w:tcW w:w="3937" w:type="dxa"/>
          <w:vMerge w:val="restart"/>
          <w:shd w:val="clear" w:color="auto" w:fill="auto"/>
          <w:vAlign w:val="center"/>
        </w:tcPr>
        <w:p w:rsidR="002B32D9" w:rsidRDefault="002B32D9" w:rsidP="006D462E">
          <w:pPr>
            <w:jc w:val="center"/>
            <w:rPr>
              <w:rFonts w:ascii="ISOCPEUR" w:hAnsi="ISOCPEUR" w:cs="Arial"/>
              <w:i/>
              <w:szCs w:val="24"/>
            </w:rPr>
          </w:pPr>
        </w:p>
        <w:p w:rsidR="002B32D9" w:rsidRDefault="002B32D9" w:rsidP="006D462E">
          <w:pPr>
            <w:jc w:val="center"/>
            <w:rPr>
              <w:rFonts w:ascii="ISOCPEUR" w:hAnsi="ISOCPEUR" w:cs="Arial"/>
              <w:i/>
              <w:szCs w:val="24"/>
            </w:rPr>
          </w:pPr>
        </w:p>
        <w:p w:rsidR="002B32D9" w:rsidRPr="00DE0097" w:rsidRDefault="002B32D9" w:rsidP="006D462E">
          <w:pPr>
            <w:autoSpaceDE w:val="0"/>
            <w:autoSpaceDN w:val="0"/>
            <w:adjustRightInd w:val="0"/>
            <w:spacing w:line="360" w:lineRule="auto"/>
            <w:ind w:firstLine="480"/>
            <w:jc w:val="center"/>
            <w:rPr>
              <w:color w:val="000000"/>
              <w:szCs w:val="24"/>
            </w:rPr>
          </w:pPr>
          <w:r w:rsidRPr="00DE0097">
            <w:rPr>
              <w:color w:val="000000"/>
              <w:szCs w:val="24"/>
            </w:rPr>
            <w:t>Содержание</w:t>
          </w:r>
        </w:p>
        <w:p w:rsidR="002B32D9" w:rsidRDefault="002B32D9" w:rsidP="006D462E">
          <w:pPr>
            <w:rPr>
              <w:szCs w:val="24"/>
            </w:rPr>
          </w:pPr>
        </w:p>
        <w:p w:rsidR="002B32D9" w:rsidRDefault="002B32D9" w:rsidP="006D462E">
          <w:pPr>
            <w:jc w:val="center"/>
            <w:rPr>
              <w:rFonts w:ascii="ISOCPEUR" w:hAnsi="ISOCPEUR" w:cs="Arial"/>
              <w:i/>
              <w:szCs w:val="24"/>
            </w:rPr>
          </w:pPr>
        </w:p>
        <w:p w:rsidR="002B32D9" w:rsidRPr="00F937F2" w:rsidRDefault="002B32D9" w:rsidP="006D462E">
          <w:pPr>
            <w:pStyle w:val="a5"/>
            <w:jc w:val="center"/>
            <w:rPr>
              <w:rFonts w:ascii="ISOCPEUR" w:hAnsi="ISOCPEUR"/>
              <w:i/>
              <w:sz w:val="32"/>
            </w:rPr>
          </w:pPr>
        </w:p>
      </w:tc>
      <w:tc>
        <w:tcPr>
          <w:tcW w:w="844" w:type="dxa"/>
          <w:shd w:val="clear" w:color="auto" w:fill="auto"/>
          <w:vAlign w:val="center"/>
        </w:tcPr>
        <w:p w:rsidR="002B32D9" w:rsidRPr="00F937F2" w:rsidRDefault="002B32D9" w:rsidP="006D462E">
          <w:pPr>
            <w:pStyle w:val="a5"/>
            <w:jc w:val="center"/>
            <w:rPr>
              <w:rFonts w:ascii="ISOCPEUR" w:hAnsi="ISOCPEUR"/>
              <w:i/>
            </w:rPr>
          </w:pPr>
          <w:r>
            <w:rPr>
              <w:rFonts w:ascii="ISOCPEUR" w:hAnsi="ISOCPEUR"/>
              <w:i/>
            </w:rPr>
            <w:t>Стадия</w:t>
          </w:r>
        </w:p>
      </w:tc>
      <w:tc>
        <w:tcPr>
          <w:tcW w:w="844" w:type="dxa"/>
          <w:shd w:val="clear" w:color="auto" w:fill="auto"/>
          <w:vAlign w:val="center"/>
        </w:tcPr>
        <w:p w:rsidR="002B32D9" w:rsidRPr="00F937F2" w:rsidRDefault="002B32D9" w:rsidP="006D462E">
          <w:pPr>
            <w:pStyle w:val="a5"/>
            <w:jc w:val="center"/>
            <w:rPr>
              <w:rFonts w:ascii="ISOCPEUR" w:hAnsi="ISOCPEUR"/>
              <w:i/>
            </w:rPr>
          </w:pPr>
          <w:r>
            <w:rPr>
              <w:rFonts w:ascii="ISOCPEUR" w:hAnsi="ISOCPEUR"/>
              <w:i/>
            </w:rPr>
            <w:t>Лист</w:t>
          </w:r>
        </w:p>
      </w:tc>
      <w:tc>
        <w:tcPr>
          <w:tcW w:w="1125" w:type="dxa"/>
          <w:shd w:val="clear" w:color="auto" w:fill="auto"/>
          <w:vAlign w:val="center"/>
        </w:tcPr>
        <w:p w:rsidR="002B32D9" w:rsidRPr="00F937F2" w:rsidRDefault="002B32D9" w:rsidP="006D462E">
          <w:pPr>
            <w:pStyle w:val="a5"/>
            <w:jc w:val="center"/>
            <w:rPr>
              <w:rFonts w:ascii="ISOCPEUR" w:hAnsi="ISOCPEUR"/>
              <w:i/>
            </w:rPr>
          </w:pPr>
          <w:r>
            <w:rPr>
              <w:rFonts w:ascii="ISOCPEUR" w:hAnsi="ISOCPEUR"/>
              <w:i/>
            </w:rPr>
            <w:t>Листов</w:t>
          </w:r>
        </w:p>
      </w:tc>
    </w:tr>
    <w:tr w:rsidR="002B32D9"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2B32D9" w:rsidRPr="006D462E" w:rsidRDefault="002B32D9" w:rsidP="006D462E">
          <w:pPr>
            <w:pStyle w:val="a5"/>
            <w:rPr>
              <w:rFonts w:ascii="ISOCPEUR" w:hAnsi="ISOCPEUR"/>
              <w:i/>
              <w:sz w:val="22"/>
              <w:szCs w:val="22"/>
            </w:rPr>
          </w:pPr>
          <w:r w:rsidRPr="006D462E">
            <w:rPr>
              <w:rFonts w:ascii="ISOCPEUR" w:hAnsi="ISOCPEUR"/>
              <w:i/>
              <w:sz w:val="22"/>
              <w:szCs w:val="22"/>
            </w:rPr>
            <w:t>Разраб.</w:t>
          </w:r>
        </w:p>
      </w:tc>
      <w:tc>
        <w:tcPr>
          <w:tcW w:w="1124" w:type="dxa"/>
          <w:gridSpan w:val="2"/>
          <w:tcBorders>
            <w:top w:val="single" w:sz="4" w:space="0" w:color="auto"/>
            <w:bottom w:val="single" w:sz="4" w:space="0" w:color="auto"/>
          </w:tcBorders>
          <w:shd w:val="clear" w:color="auto" w:fill="auto"/>
          <w:vAlign w:val="center"/>
        </w:tcPr>
        <w:p w:rsidR="002B32D9" w:rsidRPr="006D462E" w:rsidRDefault="002B32D9" w:rsidP="006D462E">
          <w:pPr>
            <w:pStyle w:val="a5"/>
            <w:rPr>
              <w:rFonts w:ascii="ISOCPEUR" w:hAnsi="ISOCPEUR"/>
              <w:i/>
              <w:sz w:val="22"/>
              <w:szCs w:val="22"/>
            </w:rPr>
          </w:pPr>
          <w:r w:rsidRPr="006D462E">
            <w:rPr>
              <w:rFonts w:ascii="ISOCPEUR" w:hAnsi="ISOCPEUR"/>
              <w:i/>
              <w:sz w:val="22"/>
              <w:szCs w:val="22"/>
            </w:rPr>
            <w:t>Шелухеев</w:t>
          </w:r>
        </w:p>
      </w:tc>
      <w:tc>
        <w:tcPr>
          <w:tcW w:w="844" w:type="dxa"/>
          <w:tcBorders>
            <w:top w:val="single" w:sz="4" w:space="0" w:color="auto"/>
            <w:bottom w:val="single" w:sz="4" w:space="0" w:color="auto"/>
          </w:tcBorders>
          <w:shd w:val="clear" w:color="auto" w:fill="auto"/>
          <w:vAlign w:val="center"/>
        </w:tcPr>
        <w:p w:rsidR="002B32D9" w:rsidRPr="00F937F2" w:rsidRDefault="002B32D9"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2B32D9" w:rsidRPr="00F937F2" w:rsidRDefault="002B32D9" w:rsidP="006D462E">
          <w:pPr>
            <w:pStyle w:val="a5"/>
            <w:jc w:val="center"/>
            <w:rPr>
              <w:rFonts w:ascii="ISOCPEUR" w:hAnsi="ISOCPEUR"/>
              <w:i/>
              <w:w w:val="75"/>
            </w:rPr>
          </w:pPr>
        </w:p>
      </w:tc>
      <w:tc>
        <w:tcPr>
          <w:tcW w:w="3937" w:type="dxa"/>
          <w:vMerge/>
          <w:shd w:val="clear" w:color="auto" w:fill="auto"/>
          <w:vAlign w:val="center"/>
        </w:tcPr>
        <w:p w:rsidR="002B32D9" w:rsidRPr="00F937F2" w:rsidRDefault="002B32D9" w:rsidP="006D462E">
          <w:pPr>
            <w:pStyle w:val="a5"/>
            <w:jc w:val="center"/>
            <w:rPr>
              <w:rFonts w:ascii="ISOCPEUR" w:hAnsi="ISOCPEUR"/>
              <w:i/>
              <w:sz w:val="32"/>
            </w:rPr>
          </w:pPr>
        </w:p>
      </w:tc>
      <w:tc>
        <w:tcPr>
          <w:tcW w:w="844" w:type="dxa"/>
          <w:shd w:val="clear" w:color="auto" w:fill="auto"/>
          <w:vAlign w:val="center"/>
        </w:tcPr>
        <w:p w:rsidR="002B32D9" w:rsidRPr="00F937F2" w:rsidRDefault="002B32D9" w:rsidP="006D462E">
          <w:pPr>
            <w:pStyle w:val="a5"/>
            <w:jc w:val="center"/>
            <w:rPr>
              <w:rFonts w:ascii="ISOCPEUR" w:hAnsi="ISOCPEUR"/>
              <w:i/>
            </w:rPr>
          </w:pPr>
          <w:r>
            <w:rPr>
              <w:rFonts w:ascii="ISOCPEUR" w:hAnsi="ISOCPEUR"/>
              <w:i/>
            </w:rPr>
            <w:t>ГП</w:t>
          </w:r>
        </w:p>
      </w:tc>
      <w:tc>
        <w:tcPr>
          <w:tcW w:w="844" w:type="dxa"/>
          <w:shd w:val="clear" w:color="auto" w:fill="auto"/>
          <w:vAlign w:val="center"/>
        </w:tcPr>
        <w:p w:rsidR="002B32D9" w:rsidRPr="00F937F2" w:rsidRDefault="002B32D9" w:rsidP="006D462E">
          <w:pPr>
            <w:pStyle w:val="a5"/>
            <w:jc w:val="center"/>
            <w:rPr>
              <w:rFonts w:ascii="ISOCPEUR" w:hAnsi="ISOCPEUR"/>
              <w:i/>
            </w:rPr>
          </w:pPr>
          <w:r>
            <w:rPr>
              <w:rFonts w:ascii="ISOCPEUR" w:hAnsi="ISOCPEUR"/>
              <w:i/>
            </w:rPr>
            <w:t xml:space="preserve">1 </w:t>
          </w:r>
        </w:p>
      </w:tc>
      <w:tc>
        <w:tcPr>
          <w:tcW w:w="1125" w:type="dxa"/>
          <w:shd w:val="clear" w:color="auto" w:fill="auto"/>
          <w:vAlign w:val="center"/>
        </w:tcPr>
        <w:p w:rsidR="002B32D9" w:rsidRPr="00FD36C7" w:rsidRDefault="002B32D9" w:rsidP="006D462E">
          <w:pPr>
            <w:pStyle w:val="a5"/>
            <w:jc w:val="center"/>
            <w:rPr>
              <w:rFonts w:ascii="ISOCPEUR" w:hAnsi="ISOCPEUR"/>
              <w:i/>
            </w:rPr>
          </w:pPr>
          <w:r w:rsidRPr="00FD36C7">
            <w:rPr>
              <w:rStyle w:val="a9"/>
              <w:i/>
            </w:rPr>
            <w:t>1</w:t>
          </w:r>
        </w:p>
      </w:tc>
    </w:tr>
    <w:tr w:rsidR="002B32D9"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2B32D9" w:rsidRPr="006D462E" w:rsidRDefault="002B32D9" w:rsidP="006D462E">
          <w:pPr>
            <w:pStyle w:val="a5"/>
            <w:rPr>
              <w:rFonts w:ascii="ISOCPEUR" w:hAnsi="ISOCPEUR"/>
              <w:i/>
              <w:sz w:val="22"/>
              <w:szCs w:val="22"/>
            </w:rPr>
          </w:pPr>
          <w:r w:rsidRPr="006D462E">
            <w:rPr>
              <w:rFonts w:ascii="ISOCPEUR" w:hAnsi="ISOCPEUR"/>
              <w:i/>
              <w:sz w:val="22"/>
              <w:szCs w:val="22"/>
            </w:rPr>
            <w:t>Инж.сантех</w:t>
          </w:r>
        </w:p>
      </w:tc>
      <w:tc>
        <w:tcPr>
          <w:tcW w:w="1124" w:type="dxa"/>
          <w:gridSpan w:val="2"/>
          <w:tcBorders>
            <w:top w:val="single" w:sz="4" w:space="0" w:color="auto"/>
            <w:bottom w:val="single" w:sz="4" w:space="0" w:color="auto"/>
          </w:tcBorders>
          <w:shd w:val="clear" w:color="auto" w:fill="auto"/>
          <w:vAlign w:val="center"/>
        </w:tcPr>
        <w:p w:rsidR="002B32D9" w:rsidRPr="006D462E" w:rsidRDefault="002B32D9" w:rsidP="006D462E">
          <w:pPr>
            <w:pStyle w:val="a5"/>
            <w:rPr>
              <w:rFonts w:ascii="ISOCPEUR" w:hAnsi="ISOCPEUR"/>
              <w:i/>
              <w:sz w:val="22"/>
              <w:szCs w:val="22"/>
            </w:rPr>
          </w:pPr>
          <w:r w:rsidRPr="006D462E">
            <w:rPr>
              <w:rFonts w:ascii="ISOCPEUR" w:hAnsi="ISOCPEUR"/>
              <w:i/>
              <w:sz w:val="22"/>
              <w:szCs w:val="22"/>
            </w:rPr>
            <w:t>Молчанская</w:t>
          </w:r>
        </w:p>
      </w:tc>
      <w:tc>
        <w:tcPr>
          <w:tcW w:w="844" w:type="dxa"/>
          <w:tcBorders>
            <w:top w:val="single" w:sz="4" w:space="0" w:color="auto"/>
            <w:bottom w:val="single" w:sz="4" w:space="0" w:color="auto"/>
          </w:tcBorders>
          <w:shd w:val="clear" w:color="auto" w:fill="auto"/>
          <w:vAlign w:val="center"/>
        </w:tcPr>
        <w:p w:rsidR="002B32D9" w:rsidRPr="00F937F2" w:rsidRDefault="002B32D9"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2B32D9" w:rsidRPr="00F937F2" w:rsidRDefault="002B32D9" w:rsidP="006D462E">
          <w:pPr>
            <w:pStyle w:val="a5"/>
            <w:rPr>
              <w:rFonts w:ascii="ISOCPEUR" w:hAnsi="ISOCPEUR"/>
              <w:i/>
              <w:w w:val="75"/>
            </w:rPr>
          </w:pPr>
        </w:p>
      </w:tc>
      <w:tc>
        <w:tcPr>
          <w:tcW w:w="3937" w:type="dxa"/>
          <w:vMerge/>
          <w:shd w:val="clear" w:color="auto" w:fill="auto"/>
          <w:vAlign w:val="center"/>
        </w:tcPr>
        <w:p w:rsidR="002B32D9" w:rsidRPr="00F937F2" w:rsidRDefault="002B32D9" w:rsidP="006D462E">
          <w:pPr>
            <w:pStyle w:val="a5"/>
            <w:jc w:val="center"/>
            <w:rPr>
              <w:rFonts w:ascii="ISOCPEUR" w:hAnsi="ISOCPEUR"/>
              <w:i/>
              <w:sz w:val="32"/>
            </w:rPr>
          </w:pPr>
        </w:p>
      </w:tc>
      <w:tc>
        <w:tcPr>
          <w:tcW w:w="2813" w:type="dxa"/>
          <w:gridSpan w:val="3"/>
          <w:vMerge w:val="restart"/>
          <w:shd w:val="clear" w:color="auto" w:fill="auto"/>
          <w:vAlign w:val="center"/>
        </w:tcPr>
        <w:p w:rsidR="002B32D9" w:rsidRDefault="002B32D9" w:rsidP="006D462E">
          <w:pPr>
            <w:jc w:val="center"/>
            <w:rPr>
              <w:rFonts w:ascii="ISOCPEUR" w:hAnsi="ISOCPEUR" w:cs="Arial"/>
              <w:i/>
              <w:sz w:val="23"/>
              <w:szCs w:val="23"/>
            </w:rPr>
          </w:pPr>
        </w:p>
        <w:p w:rsidR="002B32D9" w:rsidRPr="00850B88" w:rsidRDefault="002B32D9" w:rsidP="006D462E">
          <w:pPr>
            <w:jc w:val="center"/>
            <w:rPr>
              <w:rFonts w:ascii="ISOCPEUR" w:hAnsi="ISOCPEUR" w:cs="Arial"/>
              <w:i/>
              <w:sz w:val="23"/>
              <w:szCs w:val="23"/>
              <w:lang w:val="en-US"/>
            </w:rPr>
          </w:pPr>
          <w:r>
            <w:rPr>
              <w:rFonts w:ascii="ISOCPEUR" w:hAnsi="ISOCPEUR" w:cs="Arial"/>
              <w:i/>
              <w:sz w:val="23"/>
              <w:szCs w:val="23"/>
            </w:rPr>
            <w:t xml:space="preserve">ЗАО </w:t>
          </w:r>
          <w:r>
            <w:rPr>
              <w:rFonts w:ascii="ISOCPEUR" w:hAnsi="ISOCPEUR" w:cs="Arial"/>
              <w:i/>
              <w:sz w:val="23"/>
              <w:szCs w:val="23"/>
              <w:lang w:val="en-US"/>
            </w:rPr>
            <w:t>“</w:t>
          </w:r>
          <w:r>
            <w:rPr>
              <w:rFonts w:ascii="ISOCPEUR" w:hAnsi="ISOCPEUR" w:cs="Arial"/>
              <w:i/>
              <w:sz w:val="23"/>
              <w:szCs w:val="23"/>
            </w:rPr>
            <w:t>Бургражданпроект</w:t>
          </w:r>
          <w:r>
            <w:rPr>
              <w:rFonts w:ascii="ISOCPEUR" w:hAnsi="ISOCPEUR" w:cs="Arial"/>
              <w:i/>
              <w:sz w:val="23"/>
              <w:szCs w:val="23"/>
              <w:lang w:val="en-US"/>
            </w:rPr>
            <w:t>”</w:t>
          </w:r>
        </w:p>
        <w:p w:rsidR="002B32D9" w:rsidRPr="00F937F2" w:rsidRDefault="002B32D9" w:rsidP="006D462E">
          <w:pPr>
            <w:pStyle w:val="a5"/>
            <w:jc w:val="center"/>
            <w:rPr>
              <w:rFonts w:ascii="ISOCPEUR" w:hAnsi="ISOCPEUR"/>
              <w:i/>
            </w:rPr>
          </w:pPr>
        </w:p>
      </w:tc>
    </w:tr>
    <w:tr w:rsidR="002B32D9"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2B32D9" w:rsidRPr="006D462E" w:rsidRDefault="002B32D9" w:rsidP="006D462E">
          <w:pPr>
            <w:pStyle w:val="a5"/>
            <w:rPr>
              <w:rFonts w:ascii="ISOCPEUR" w:hAnsi="ISOCPEUR"/>
              <w:i/>
              <w:sz w:val="22"/>
              <w:szCs w:val="22"/>
            </w:rPr>
          </w:pPr>
          <w:r>
            <w:rPr>
              <w:rFonts w:ascii="ISOCPEUR" w:hAnsi="ISOCPEUR"/>
              <w:i/>
              <w:sz w:val="22"/>
              <w:szCs w:val="22"/>
            </w:rPr>
            <w:t>Инж.электр</w:t>
          </w:r>
        </w:p>
      </w:tc>
      <w:tc>
        <w:tcPr>
          <w:tcW w:w="1124" w:type="dxa"/>
          <w:gridSpan w:val="2"/>
          <w:tcBorders>
            <w:top w:val="single" w:sz="4" w:space="0" w:color="auto"/>
            <w:bottom w:val="single" w:sz="4" w:space="0" w:color="auto"/>
          </w:tcBorders>
          <w:shd w:val="clear" w:color="auto" w:fill="auto"/>
          <w:vAlign w:val="center"/>
        </w:tcPr>
        <w:p w:rsidR="002B32D9" w:rsidRPr="006D462E" w:rsidRDefault="002B32D9" w:rsidP="006D462E">
          <w:pPr>
            <w:pStyle w:val="a5"/>
            <w:rPr>
              <w:rFonts w:ascii="ISOCPEUR" w:hAnsi="ISOCPEUR"/>
              <w:i/>
              <w:sz w:val="22"/>
              <w:szCs w:val="22"/>
            </w:rPr>
          </w:pPr>
          <w:r>
            <w:rPr>
              <w:rFonts w:ascii="ISOCPEUR" w:hAnsi="ISOCPEUR"/>
              <w:i/>
              <w:sz w:val="22"/>
              <w:szCs w:val="22"/>
            </w:rPr>
            <w:t>Брикова</w:t>
          </w:r>
        </w:p>
      </w:tc>
      <w:tc>
        <w:tcPr>
          <w:tcW w:w="844" w:type="dxa"/>
          <w:tcBorders>
            <w:top w:val="single" w:sz="4" w:space="0" w:color="auto"/>
            <w:bottom w:val="single" w:sz="4" w:space="0" w:color="auto"/>
          </w:tcBorders>
          <w:shd w:val="clear" w:color="auto" w:fill="auto"/>
          <w:vAlign w:val="center"/>
        </w:tcPr>
        <w:p w:rsidR="002B32D9" w:rsidRPr="00F937F2" w:rsidRDefault="002B32D9"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2B32D9" w:rsidRPr="00F937F2" w:rsidRDefault="002B32D9" w:rsidP="006D462E">
          <w:pPr>
            <w:pStyle w:val="a5"/>
            <w:jc w:val="center"/>
            <w:rPr>
              <w:rFonts w:ascii="ISOCPEUR" w:hAnsi="ISOCPEUR"/>
              <w:i/>
              <w:w w:val="75"/>
            </w:rPr>
          </w:pPr>
        </w:p>
      </w:tc>
      <w:tc>
        <w:tcPr>
          <w:tcW w:w="3937" w:type="dxa"/>
          <w:vMerge/>
          <w:shd w:val="clear" w:color="auto" w:fill="auto"/>
          <w:vAlign w:val="center"/>
        </w:tcPr>
        <w:p w:rsidR="002B32D9" w:rsidRPr="00F937F2" w:rsidRDefault="002B32D9" w:rsidP="006D462E">
          <w:pPr>
            <w:pStyle w:val="a5"/>
            <w:jc w:val="center"/>
            <w:rPr>
              <w:rFonts w:ascii="ISOCPEUR" w:hAnsi="ISOCPEUR"/>
              <w:i/>
              <w:sz w:val="32"/>
            </w:rPr>
          </w:pPr>
        </w:p>
      </w:tc>
      <w:tc>
        <w:tcPr>
          <w:tcW w:w="2813" w:type="dxa"/>
          <w:gridSpan w:val="3"/>
          <w:vMerge/>
          <w:shd w:val="clear" w:color="auto" w:fill="auto"/>
          <w:vAlign w:val="center"/>
        </w:tcPr>
        <w:p w:rsidR="002B32D9" w:rsidRPr="00F937F2" w:rsidRDefault="002B32D9" w:rsidP="006D462E">
          <w:pPr>
            <w:pStyle w:val="a5"/>
            <w:jc w:val="center"/>
            <w:rPr>
              <w:rFonts w:ascii="ISOCPEUR" w:hAnsi="ISOCPEUR"/>
              <w:i/>
            </w:rPr>
          </w:pPr>
        </w:p>
      </w:tc>
    </w:tr>
    <w:tr w:rsidR="002B32D9" w:rsidRPr="00F937F2">
      <w:trPr>
        <w:trHeight w:hRule="exact" w:val="284"/>
      </w:trPr>
      <w:tc>
        <w:tcPr>
          <w:tcW w:w="1124" w:type="dxa"/>
          <w:gridSpan w:val="2"/>
          <w:tcBorders>
            <w:top w:val="single" w:sz="4" w:space="0" w:color="auto"/>
            <w:bottom w:val="nil"/>
          </w:tcBorders>
          <w:shd w:val="clear" w:color="auto" w:fill="auto"/>
          <w:vAlign w:val="center"/>
        </w:tcPr>
        <w:p w:rsidR="002B32D9" w:rsidRPr="006D462E" w:rsidRDefault="002B32D9" w:rsidP="006D462E">
          <w:pPr>
            <w:pStyle w:val="a5"/>
            <w:rPr>
              <w:rFonts w:ascii="ISOCPEUR" w:hAnsi="ISOCPEUR"/>
              <w:i/>
              <w:sz w:val="22"/>
              <w:szCs w:val="22"/>
            </w:rPr>
          </w:pPr>
          <w:r>
            <w:rPr>
              <w:rFonts w:ascii="ISOCPEUR" w:hAnsi="ISOCPEUR"/>
              <w:i/>
              <w:sz w:val="22"/>
              <w:szCs w:val="22"/>
            </w:rPr>
            <w:t>Инж.ООС</w:t>
          </w:r>
        </w:p>
      </w:tc>
      <w:tc>
        <w:tcPr>
          <w:tcW w:w="1124" w:type="dxa"/>
          <w:gridSpan w:val="2"/>
          <w:tcBorders>
            <w:top w:val="single" w:sz="4" w:space="0" w:color="auto"/>
            <w:bottom w:val="nil"/>
          </w:tcBorders>
          <w:shd w:val="clear" w:color="auto" w:fill="auto"/>
          <w:vAlign w:val="center"/>
        </w:tcPr>
        <w:p w:rsidR="002B32D9" w:rsidRPr="006D462E" w:rsidRDefault="002B32D9" w:rsidP="006D462E">
          <w:pPr>
            <w:pStyle w:val="a5"/>
            <w:rPr>
              <w:rFonts w:ascii="ISOCPEUR" w:hAnsi="ISOCPEUR"/>
              <w:i/>
              <w:sz w:val="22"/>
              <w:szCs w:val="22"/>
            </w:rPr>
          </w:pPr>
          <w:r>
            <w:rPr>
              <w:rFonts w:ascii="ISOCPEUR" w:hAnsi="ISOCPEUR"/>
              <w:i/>
              <w:sz w:val="22"/>
              <w:szCs w:val="22"/>
            </w:rPr>
            <w:t>Нечаева</w:t>
          </w:r>
        </w:p>
      </w:tc>
      <w:tc>
        <w:tcPr>
          <w:tcW w:w="844" w:type="dxa"/>
          <w:tcBorders>
            <w:top w:val="single" w:sz="4" w:space="0" w:color="auto"/>
            <w:bottom w:val="nil"/>
          </w:tcBorders>
          <w:shd w:val="clear" w:color="auto" w:fill="auto"/>
          <w:vAlign w:val="center"/>
        </w:tcPr>
        <w:p w:rsidR="002B32D9" w:rsidRPr="00F937F2" w:rsidRDefault="002B32D9" w:rsidP="006D462E">
          <w:pPr>
            <w:pStyle w:val="a5"/>
            <w:rPr>
              <w:rFonts w:ascii="ISOCPEUR" w:hAnsi="ISOCPEUR"/>
              <w:i/>
            </w:rPr>
          </w:pPr>
        </w:p>
      </w:tc>
      <w:tc>
        <w:tcPr>
          <w:tcW w:w="562" w:type="dxa"/>
          <w:tcBorders>
            <w:top w:val="single" w:sz="4" w:space="0" w:color="auto"/>
            <w:bottom w:val="nil"/>
          </w:tcBorders>
          <w:shd w:val="clear" w:color="auto" w:fill="auto"/>
          <w:vAlign w:val="center"/>
        </w:tcPr>
        <w:p w:rsidR="002B32D9" w:rsidRPr="00F937F2" w:rsidRDefault="002B32D9" w:rsidP="006D462E">
          <w:pPr>
            <w:pStyle w:val="a5"/>
            <w:jc w:val="center"/>
            <w:rPr>
              <w:rFonts w:ascii="ISOCPEUR" w:hAnsi="ISOCPEUR"/>
              <w:i/>
              <w:w w:val="75"/>
            </w:rPr>
          </w:pPr>
        </w:p>
      </w:tc>
      <w:tc>
        <w:tcPr>
          <w:tcW w:w="3937" w:type="dxa"/>
          <w:vMerge/>
          <w:tcBorders>
            <w:bottom w:val="nil"/>
          </w:tcBorders>
          <w:shd w:val="clear" w:color="auto" w:fill="auto"/>
          <w:vAlign w:val="center"/>
        </w:tcPr>
        <w:p w:rsidR="002B32D9" w:rsidRPr="00F937F2" w:rsidRDefault="002B32D9" w:rsidP="006D462E">
          <w:pPr>
            <w:pStyle w:val="a5"/>
            <w:jc w:val="center"/>
            <w:rPr>
              <w:rFonts w:ascii="ISOCPEUR" w:hAnsi="ISOCPEUR"/>
              <w:i/>
              <w:sz w:val="32"/>
            </w:rPr>
          </w:pPr>
        </w:p>
      </w:tc>
      <w:tc>
        <w:tcPr>
          <w:tcW w:w="2813" w:type="dxa"/>
          <w:gridSpan w:val="3"/>
          <w:vMerge/>
          <w:tcBorders>
            <w:bottom w:val="nil"/>
          </w:tcBorders>
          <w:shd w:val="clear" w:color="auto" w:fill="auto"/>
          <w:vAlign w:val="center"/>
        </w:tcPr>
        <w:p w:rsidR="002B32D9" w:rsidRPr="00F937F2" w:rsidRDefault="002B32D9" w:rsidP="006D462E">
          <w:pPr>
            <w:pStyle w:val="a5"/>
            <w:jc w:val="center"/>
            <w:rPr>
              <w:rFonts w:ascii="ISOCPEUR" w:hAnsi="ISOCPEUR"/>
              <w:i/>
            </w:rPr>
          </w:pPr>
        </w:p>
      </w:tc>
    </w:tr>
    <w:tr w:rsidR="002B32D9" w:rsidRPr="00F937F2">
      <w:trPr>
        <w:trHeight w:hRule="exact" w:val="284"/>
      </w:trPr>
      <w:tc>
        <w:tcPr>
          <w:tcW w:w="1124" w:type="dxa"/>
          <w:gridSpan w:val="2"/>
          <w:tcBorders>
            <w:top w:val="nil"/>
            <w:bottom w:val="nil"/>
            <w:right w:val="nil"/>
          </w:tcBorders>
          <w:shd w:val="clear" w:color="auto" w:fill="auto"/>
          <w:vAlign w:val="center"/>
        </w:tcPr>
        <w:p w:rsidR="002B32D9" w:rsidRPr="00F937F2" w:rsidRDefault="002B32D9" w:rsidP="006D462E">
          <w:pPr>
            <w:pStyle w:val="a5"/>
            <w:rPr>
              <w:rFonts w:ascii="ISOCPEUR" w:hAnsi="ISOCPEUR"/>
              <w:i/>
            </w:rPr>
          </w:pPr>
        </w:p>
      </w:tc>
      <w:tc>
        <w:tcPr>
          <w:tcW w:w="1124" w:type="dxa"/>
          <w:gridSpan w:val="2"/>
          <w:tcBorders>
            <w:top w:val="nil"/>
            <w:left w:val="nil"/>
            <w:bottom w:val="nil"/>
            <w:right w:val="nil"/>
          </w:tcBorders>
          <w:shd w:val="clear" w:color="auto" w:fill="auto"/>
          <w:vAlign w:val="center"/>
        </w:tcPr>
        <w:p w:rsidR="002B32D9" w:rsidRPr="00F937F2" w:rsidRDefault="002B32D9" w:rsidP="006D462E">
          <w:pPr>
            <w:pStyle w:val="a5"/>
            <w:rPr>
              <w:rFonts w:ascii="ISOCPEUR" w:hAnsi="ISOCPEUR"/>
              <w:i/>
            </w:rPr>
          </w:pPr>
        </w:p>
      </w:tc>
      <w:tc>
        <w:tcPr>
          <w:tcW w:w="844" w:type="dxa"/>
          <w:tcBorders>
            <w:top w:val="nil"/>
            <w:left w:val="nil"/>
            <w:bottom w:val="nil"/>
            <w:right w:val="nil"/>
          </w:tcBorders>
          <w:shd w:val="clear" w:color="auto" w:fill="auto"/>
          <w:vAlign w:val="center"/>
        </w:tcPr>
        <w:p w:rsidR="002B32D9" w:rsidRPr="00F937F2" w:rsidRDefault="002B32D9" w:rsidP="006D462E">
          <w:pPr>
            <w:pStyle w:val="a5"/>
            <w:rPr>
              <w:rFonts w:ascii="ISOCPEUR" w:hAnsi="ISOCPEUR"/>
              <w:i/>
            </w:rPr>
          </w:pPr>
        </w:p>
      </w:tc>
      <w:tc>
        <w:tcPr>
          <w:tcW w:w="562" w:type="dxa"/>
          <w:tcBorders>
            <w:top w:val="nil"/>
            <w:left w:val="nil"/>
            <w:bottom w:val="nil"/>
            <w:right w:val="nil"/>
          </w:tcBorders>
          <w:shd w:val="clear" w:color="auto" w:fill="auto"/>
          <w:vAlign w:val="center"/>
        </w:tcPr>
        <w:p w:rsidR="002B32D9" w:rsidRPr="00F937F2" w:rsidRDefault="002B32D9" w:rsidP="006D462E">
          <w:pPr>
            <w:pStyle w:val="a5"/>
            <w:jc w:val="center"/>
            <w:rPr>
              <w:rFonts w:ascii="ISOCPEUR" w:hAnsi="ISOCPEUR"/>
              <w:i/>
              <w:w w:val="75"/>
            </w:rPr>
          </w:pPr>
        </w:p>
      </w:tc>
      <w:tc>
        <w:tcPr>
          <w:tcW w:w="3937" w:type="dxa"/>
          <w:tcBorders>
            <w:top w:val="nil"/>
            <w:left w:val="nil"/>
            <w:bottom w:val="nil"/>
            <w:right w:val="nil"/>
          </w:tcBorders>
          <w:shd w:val="clear" w:color="auto" w:fill="auto"/>
          <w:vAlign w:val="center"/>
        </w:tcPr>
        <w:p w:rsidR="002B32D9" w:rsidRPr="00F937F2" w:rsidRDefault="002B32D9" w:rsidP="006D462E">
          <w:pPr>
            <w:pStyle w:val="a5"/>
            <w:jc w:val="center"/>
            <w:rPr>
              <w:rFonts w:ascii="ISOCPEUR" w:hAnsi="ISOCPEUR"/>
              <w:i/>
              <w:sz w:val="32"/>
            </w:rPr>
          </w:pPr>
        </w:p>
      </w:tc>
      <w:tc>
        <w:tcPr>
          <w:tcW w:w="2813" w:type="dxa"/>
          <w:gridSpan w:val="3"/>
          <w:tcBorders>
            <w:top w:val="nil"/>
            <w:left w:val="nil"/>
            <w:bottom w:val="nil"/>
          </w:tcBorders>
          <w:shd w:val="clear" w:color="auto" w:fill="auto"/>
          <w:vAlign w:val="center"/>
        </w:tcPr>
        <w:p w:rsidR="002B32D9" w:rsidRPr="00F937F2" w:rsidRDefault="002B32D9" w:rsidP="006D462E">
          <w:pPr>
            <w:pStyle w:val="a5"/>
            <w:jc w:val="center"/>
            <w:rPr>
              <w:rFonts w:ascii="ISOCPEUR" w:hAnsi="ISOCPEUR"/>
              <w:i/>
            </w:rPr>
          </w:pPr>
        </w:p>
      </w:tc>
    </w:tr>
  </w:tbl>
  <w:p w:rsidR="002B32D9" w:rsidRDefault="002B32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BDD" w:rsidRDefault="00D76BDD">
      <w:r>
        <w:separator/>
      </w:r>
    </w:p>
  </w:footnote>
  <w:footnote w:type="continuationSeparator" w:id="1">
    <w:p w:rsidR="00D76BDD" w:rsidRDefault="00D76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543" w:tblpY="11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0"/>
      <w:gridCol w:w="272"/>
    </w:tblGrid>
    <w:tr w:rsidR="002B32D9" w:rsidRPr="002E3585" w:rsidTr="007E604D">
      <w:trPr>
        <w:cantSplit/>
        <w:trHeight w:hRule="exact" w:val="1418"/>
      </w:trPr>
      <w:tc>
        <w:tcPr>
          <w:tcW w:w="300" w:type="dxa"/>
          <w:shd w:val="clear" w:color="auto" w:fill="auto"/>
          <w:textDirection w:val="btLr"/>
          <w:vAlign w:val="center"/>
        </w:tcPr>
        <w:p w:rsidR="002B32D9" w:rsidRPr="002E3585" w:rsidRDefault="002B32D9" w:rsidP="007E604D">
          <w:pPr>
            <w:pStyle w:val="a3"/>
          </w:pPr>
          <w:r w:rsidRPr="002E3585">
            <w:t>Взам. инв. №</w:t>
          </w:r>
        </w:p>
      </w:tc>
      <w:tc>
        <w:tcPr>
          <w:tcW w:w="272" w:type="dxa"/>
          <w:shd w:val="clear" w:color="auto" w:fill="auto"/>
          <w:textDirection w:val="btLr"/>
          <w:vAlign w:val="center"/>
        </w:tcPr>
        <w:p w:rsidR="002B32D9" w:rsidRPr="002E3585" w:rsidRDefault="002B32D9" w:rsidP="007E604D">
          <w:pPr>
            <w:pStyle w:val="a3"/>
            <w:rPr>
              <w:i/>
            </w:rPr>
          </w:pPr>
        </w:p>
      </w:tc>
    </w:tr>
    <w:tr w:rsidR="002B32D9" w:rsidRPr="002E3585" w:rsidTr="007E604D">
      <w:trPr>
        <w:cantSplit/>
        <w:trHeight w:hRule="exact" w:val="1985"/>
      </w:trPr>
      <w:tc>
        <w:tcPr>
          <w:tcW w:w="300" w:type="dxa"/>
          <w:shd w:val="clear" w:color="auto" w:fill="auto"/>
          <w:textDirection w:val="btLr"/>
          <w:vAlign w:val="center"/>
        </w:tcPr>
        <w:p w:rsidR="002B32D9" w:rsidRPr="002E3585" w:rsidRDefault="002B32D9" w:rsidP="007E604D">
          <w:pPr>
            <w:pStyle w:val="a3"/>
          </w:pPr>
          <w:r w:rsidRPr="002E3585">
            <w:t>Подп. и дата</w:t>
          </w:r>
        </w:p>
      </w:tc>
      <w:tc>
        <w:tcPr>
          <w:tcW w:w="272" w:type="dxa"/>
          <w:shd w:val="clear" w:color="auto" w:fill="auto"/>
          <w:textDirection w:val="btLr"/>
          <w:vAlign w:val="center"/>
        </w:tcPr>
        <w:p w:rsidR="002B32D9" w:rsidRPr="002E3585" w:rsidRDefault="002B32D9" w:rsidP="007E604D">
          <w:pPr>
            <w:pStyle w:val="a3"/>
            <w:rPr>
              <w:i/>
            </w:rPr>
          </w:pPr>
        </w:p>
      </w:tc>
    </w:tr>
    <w:tr w:rsidR="002B32D9" w:rsidRPr="002E3585" w:rsidTr="007E604D">
      <w:trPr>
        <w:cantSplit/>
        <w:trHeight w:hRule="exact" w:val="1418"/>
      </w:trPr>
      <w:tc>
        <w:tcPr>
          <w:tcW w:w="300" w:type="dxa"/>
          <w:shd w:val="clear" w:color="auto" w:fill="auto"/>
          <w:textDirection w:val="btLr"/>
          <w:vAlign w:val="center"/>
        </w:tcPr>
        <w:p w:rsidR="002B32D9" w:rsidRPr="002E3585" w:rsidRDefault="002B32D9" w:rsidP="007E604D">
          <w:pPr>
            <w:pStyle w:val="a3"/>
          </w:pPr>
          <w:r w:rsidRPr="002E3585">
            <w:t>Инв. № подл.</w:t>
          </w:r>
        </w:p>
      </w:tc>
      <w:tc>
        <w:tcPr>
          <w:tcW w:w="272" w:type="dxa"/>
          <w:shd w:val="clear" w:color="auto" w:fill="auto"/>
          <w:textDirection w:val="btLr"/>
          <w:vAlign w:val="center"/>
        </w:tcPr>
        <w:p w:rsidR="002B32D9" w:rsidRPr="002E3585" w:rsidRDefault="002B32D9" w:rsidP="007E604D">
          <w:pPr>
            <w:pStyle w:val="a3"/>
            <w:rPr>
              <w:i/>
            </w:rPr>
          </w:pPr>
        </w:p>
      </w:tc>
    </w:tr>
  </w:tbl>
  <w:p w:rsidR="002B32D9" w:rsidRDefault="002B32D9">
    <w:pPr>
      <w:pStyle w:val="a3"/>
    </w:pPr>
    <w:r>
      <w:rPr>
        <w:noProof/>
      </w:rPr>
      <w:pict>
        <v:rect id="_x0000_s1027" style="position:absolute;left:0;text-align:left;margin-left:-.9pt;margin-top:-18.4pt;width:520.2pt;height:796.65pt;z-index:251658240;mso-position-horizontal-relative:text;mso-position-vertical-relative:text" filled="f"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D9" w:rsidRDefault="002B32D9">
    <w:pPr>
      <w:pStyle w:val="a3"/>
    </w:pPr>
    <w:r>
      <w:rPr>
        <w:noProof/>
      </w:rPr>
      <w:pict>
        <v:rect id="_x0000_s1025" style="position:absolute;left:0;text-align:left;margin-left:-.9pt;margin-top:-18.4pt;width:520.2pt;height:796.65pt;z-index:251657216" filled="f" strokeweight="1.5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9"/>
    <w:multiLevelType w:val="singleLevel"/>
    <w:tmpl w:val="00000009"/>
    <w:name w:val="WW8Num8"/>
    <w:lvl w:ilvl="0">
      <w:start w:val="1"/>
      <w:numFmt w:val="bullet"/>
      <w:lvlText w:val="-"/>
      <w:lvlJc w:val="left"/>
      <w:pPr>
        <w:tabs>
          <w:tab w:val="num" w:pos="2805"/>
        </w:tabs>
        <w:ind w:left="2805" w:hanging="1005"/>
      </w:pPr>
      <w:rPr>
        <w:rFonts w:ascii="Times New Roman" w:hAnsi="Times New Roman" w:cs="Times New Roman"/>
      </w:rPr>
    </w:lvl>
  </w:abstractNum>
  <w:abstractNum w:abstractNumId="2">
    <w:nsid w:val="00000013"/>
    <w:multiLevelType w:val="singleLevel"/>
    <w:tmpl w:val="00000013"/>
    <w:name w:val="WW8Num20"/>
    <w:lvl w:ilvl="0">
      <w:start w:val="1"/>
      <w:numFmt w:val="bullet"/>
      <w:lvlText w:val="-"/>
      <w:lvlJc w:val="left"/>
      <w:pPr>
        <w:tabs>
          <w:tab w:val="num" w:pos="1380"/>
        </w:tabs>
      </w:pPr>
      <w:rPr>
        <w:rFonts w:ascii="Times New Roman" w:hAnsi="Times New Roman" w:cs="Times New Roman"/>
      </w:rPr>
    </w:lvl>
  </w:abstractNum>
  <w:abstractNum w:abstractNumId="3">
    <w:nsid w:val="0000001B"/>
    <w:multiLevelType w:val="singleLevel"/>
    <w:tmpl w:val="0000001B"/>
    <w:name w:val="WW8Num25"/>
    <w:lvl w:ilvl="0">
      <w:start w:val="1"/>
      <w:numFmt w:val="bullet"/>
      <w:lvlText w:val="-"/>
      <w:lvlJc w:val="left"/>
      <w:pPr>
        <w:tabs>
          <w:tab w:val="num" w:pos="1080"/>
        </w:tabs>
        <w:ind w:left="1080" w:hanging="360"/>
      </w:pPr>
      <w:rPr>
        <w:rFonts w:ascii="Times New Roman" w:hAnsi="Times New Roman" w:cs="Times New Roman"/>
        <w:b/>
        <w:i w:val="0"/>
      </w:rPr>
    </w:lvl>
  </w:abstractNum>
  <w:abstractNum w:abstractNumId="4">
    <w:nsid w:val="0028264E"/>
    <w:multiLevelType w:val="hybridMultilevel"/>
    <w:tmpl w:val="62248F60"/>
    <w:name w:val="WW8Num102"/>
    <w:lvl w:ilvl="0" w:tplc="FFFFFFFF">
      <w:start w:val="1"/>
      <w:numFmt w:val="decimal"/>
      <w:lvlText w:val="%1)"/>
      <w:lvlJc w:val="left"/>
      <w:pPr>
        <w:tabs>
          <w:tab w:val="num" w:pos="899"/>
        </w:tabs>
        <w:ind w:left="899" w:hanging="360"/>
      </w:pPr>
      <w:rPr>
        <w:rFonts w:hint="default"/>
      </w:rPr>
    </w:lvl>
    <w:lvl w:ilvl="1" w:tplc="FFFFFFFF">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5">
    <w:nsid w:val="06D0063C"/>
    <w:multiLevelType w:val="hybridMultilevel"/>
    <w:tmpl w:val="69764EF6"/>
    <w:lvl w:ilvl="0" w:tplc="4B52FE7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E2270F"/>
    <w:multiLevelType w:val="multilevel"/>
    <w:tmpl w:val="23A2427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F02801"/>
    <w:multiLevelType w:val="hybridMultilevel"/>
    <w:tmpl w:val="EEDAE4D0"/>
    <w:lvl w:ilvl="0" w:tplc="04190013">
      <w:start w:val="1"/>
      <w:numFmt w:val="upperRoman"/>
      <w:lvlText w:val="%1."/>
      <w:lvlJc w:val="righ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A31B44"/>
    <w:multiLevelType w:val="multilevel"/>
    <w:tmpl w:val="7B8E56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6556BC"/>
    <w:multiLevelType w:val="hybridMultilevel"/>
    <w:tmpl w:val="720E1B30"/>
    <w:lvl w:ilvl="0" w:tplc="661EFB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87600"/>
    <w:multiLevelType w:val="hybridMultilevel"/>
    <w:tmpl w:val="6EAC2232"/>
    <w:lvl w:ilvl="0" w:tplc="00000005">
      <w:start w:val="1"/>
      <w:numFmt w:val="bullet"/>
      <w:lvlText w:val=""/>
      <w:lvlJc w:val="left"/>
      <w:pPr>
        <w:tabs>
          <w:tab w:val="num" w:pos="824"/>
        </w:tabs>
        <w:ind w:left="824" w:hanging="284"/>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BF2022"/>
    <w:multiLevelType w:val="hybridMultilevel"/>
    <w:tmpl w:val="FF5AE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AE2A20"/>
    <w:multiLevelType w:val="hybridMultilevel"/>
    <w:tmpl w:val="BD98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F23F8"/>
    <w:multiLevelType w:val="singleLevel"/>
    <w:tmpl w:val="AA54DEEC"/>
    <w:lvl w:ilvl="0">
      <w:start w:val="8"/>
      <w:numFmt w:val="bullet"/>
      <w:lvlText w:val="-"/>
      <w:lvlJc w:val="left"/>
      <w:pPr>
        <w:tabs>
          <w:tab w:val="num" w:pos="360"/>
        </w:tabs>
        <w:ind w:left="360" w:hanging="360"/>
      </w:pPr>
      <w:rPr>
        <w:rFonts w:hint="default"/>
      </w:rPr>
    </w:lvl>
  </w:abstractNum>
  <w:abstractNum w:abstractNumId="15">
    <w:nsid w:val="2D8E54D3"/>
    <w:multiLevelType w:val="hybridMultilevel"/>
    <w:tmpl w:val="B58E7EE4"/>
    <w:lvl w:ilvl="0" w:tplc="49584098">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2E133D62"/>
    <w:multiLevelType w:val="multilevel"/>
    <w:tmpl w:val="A3A6A66C"/>
    <w:lvl w:ilvl="0">
      <w:start w:val="1"/>
      <w:numFmt w:val="decimal"/>
      <w:lvlText w:val="%1."/>
      <w:lvlJc w:val="left"/>
      <w:pPr>
        <w:ind w:left="927" w:hanging="360"/>
      </w:pPr>
      <w:rPr>
        <w:rFonts w:ascii="Times New Roman" w:eastAsia="Times New Roman" w:hAnsi="Times New Roman" w:cs="Times New Roman"/>
      </w:rPr>
    </w:lvl>
    <w:lvl w:ilvl="1">
      <w:start w:val="1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7">
    <w:nsid w:val="2E5C45B5"/>
    <w:multiLevelType w:val="singleLevel"/>
    <w:tmpl w:val="E6923186"/>
    <w:lvl w:ilvl="0">
      <w:start w:val="3"/>
      <w:numFmt w:val="bullet"/>
      <w:lvlText w:val="-"/>
      <w:lvlJc w:val="left"/>
      <w:pPr>
        <w:tabs>
          <w:tab w:val="num" w:pos="1211"/>
        </w:tabs>
        <w:ind w:left="1211" w:hanging="360"/>
      </w:pPr>
    </w:lvl>
  </w:abstractNum>
  <w:abstractNum w:abstractNumId="18">
    <w:nsid w:val="33E5280A"/>
    <w:multiLevelType w:val="singleLevel"/>
    <w:tmpl w:val="AA54DEEC"/>
    <w:lvl w:ilvl="0">
      <w:numFmt w:val="bullet"/>
      <w:lvlText w:val="-"/>
      <w:lvlJc w:val="left"/>
      <w:pPr>
        <w:tabs>
          <w:tab w:val="num" w:pos="360"/>
        </w:tabs>
        <w:ind w:left="360" w:hanging="360"/>
      </w:pPr>
      <w:rPr>
        <w:rFonts w:hint="default"/>
      </w:rPr>
    </w:lvl>
  </w:abstractNum>
  <w:abstractNum w:abstractNumId="19">
    <w:nsid w:val="34A44608"/>
    <w:multiLevelType w:val="hybridMultilevel"/>
    <w:tmpl w:val="F308F912"/>
    <w:lvl w:ilvl="0" w:tplc="F30CDD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134942"/>
    <w:multiLevelType w:val="hybridMultilevel"/>
    <w:tmpl w:val="4E2AEF4A"/>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1">
    <w:nsid w:val="36965354"/>
    <w:multiLevelType w:val="hybridMultilevel"/>
    <w:tmpl w:val="241A4A9A"/>
    <w:lvl w:ilvl="0" w:tplc="3F82D214">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92F75CD"/>
    <w:multiLevelType w:val="hybridMultilevel"/>
    <w:tmpl w:val="C3D8D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74526A"/>
    <w:multiLevelType w:val="singleLevel"/>
    <w:tmpl w:val="F4AACE12"/>
    <w:lvl w:ilvl="0">
      <w:numFmt w:val="bullet"/>
      <w:lvlText w:val="-"/>
      <w:lvlJc w:val="left"/>
      <w:pPr>
        <w:tabs>
          <w:tab w:val="num" w:pos="360"/>
        </w:tabs>
        <w:ind w:left="360" w:hanging="360"/>
      </w:pPr>
      <w:rPr>
        <w:rFonts w:hint="default"/>
      </w:rPr>
    </w:lvl>
  </w:abstractNum>
  <w:abstractNum w:abstractNumId="24">
    <w:nsid w:val="3C9F6F15"/>
    <w:multiLevelType w:val="hybridMultilevel"/>
    <w:tmpl w:val="ACDE488A"/>
    <w:lvl w:ilvl="0" w:tplc="D3C6EBC2">
      <w:start w:val="1"/>
      <w:numFmt w:val="decimal"/>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B7547C"/>
    <w:multiLevelType w:val="singleLevel"/>
    <w:tmpl w:val="A842774A"/>
    <w:lvl w:ilvl="0">
      <w:numFmt w:val="bullet"/>
      <w:lvlText w:val="-"/>
      <w:lvlJc w:val="left"/>
      <w:pPr>
        <w:tabs>
          <w:tab w:val="num" w:pos="218"/>
        </w:tabs>
        <w:ind w:left="218" w:hanging="360"/>
      </w:pPr>
      <w:rPr>
        <w:rFonts w:hint="default"/>
      </w:rPr>
    </w:lvl>
  </w:abstractNum>
  <w:abstractNum w:abstractNumId="26">
    <w:nsid w:val="41325772"/>
    <w:multiLevelType w:val="hybridMultilevel"/>
    <w:tmpl w:val="E59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2B60D64"/>
    <w:multiLevelType w:val="multilevel"/>
    <w:tmpl w:val="29945B40"/>
    <w:lvl w:ilvl="0">
      <w:start w:val="3"/>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2E46712"/>
    <w:multiLevelType w:val="multilevel"/>
    <w:tmpl w:val="6226E67C"/>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46AE4CE3"/>
    <w:multiLevelType w:val="hybridMultilevel"/>
    <w:tmpl w:val="CDB2D72C"/>
    <w:lvl w:ilvl="0" w:tplc="01C08E88">
      <w:start w:val="1"/>
      <w:numFmt w:val="bullet"/>
      <w:pStyle w:val="10"/>
      <w:lvlText w:val=""/>
      <w:lvlJc w:val="left"/>
      <w:pPr>
        <w:tabs>
          <w:tab w:val="num" w:pos="700"/>
        </w:tabs>
        <w:ind w:left="680" w:hanging="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8DD1B7F"/>
    <w:multiLevelType w:val="hybridMultilevel"/>
    <w:tmpl w:val="58A4FEE4"/>
    <w:lvl w:ilvl="0" w:tplc="E334EA04">
      <w:start w:val="1"/>
      <w:numFmt w:val="decimal"/>
      <w:lvlText w:val="%1."/>
      <w:lvlJc w:val="left"/>
      <w:pPr>
        <w:tabs>
          <w:tab w:val="num" w:pos="885"/>
        </w:tabs>
        <w:ind w:left="885" w:hanging="46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1">
    <w:nsid w:val="4E4B4800"/>
    <w:multiLevelType w:val="singleLevel"/>
    <w:tmpl w:val="BB86ABD8"/>
    <w:lvl w:ilvl="0">
      <w:numFmt w:val="bullet"/>
      <w:lvlText w:val="-"/>
      <w:lvlJc w:val="left"/>
      <w:pPr>
        <w:tabs>
          <w:tab w:val="num" w:pos="1080"/>
        </w:tabs>
        <w:ind w:left="1080" w:hanging="360"/>
      </w:pPr>
    </w:lvl>
  </w:abstractNum>
  <w:abstractNum w:abstractNumId="32">
    <w:nsid w:val="4F3F5C61"/>
    <w:multiLevelType w:val="hybridMultilevel"/>
    <w:tmpl w:val="0142A242"/>
    <w:lvl w:ilvl="0" w:tplc="07D863A4">
      <w:start w:val="1"/>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3">
    <w:nsid w:val="518B7E05"/>
    <w:multiLevelType w:val="singleLevel"/>
    <w:tmpl w:val="AB428A68"/>
    <w:lvl w:ilvl="0">
      <w:start w:val="1"/>
      <w:numFmt w:val="decimal"/>
      <w:lvlText w:val="%1."/>
      <w:lvlJc w:val="left"/>
      <w:pPr>
        <w:tabs>
          <w:tab w:val="num" w:pos="1211"/>
        </w:tabs>
        <w:ind w:left="1211" w:hanging="360"/>
      </w:pPr>
    </w:lvl>
  </w:abstractNum>
  <w:abstractNum w:abstractNumId="34">
    <w:nsid w:val="52AB35F0"/>
    <w:multiLevelType w:val="hybridMultilevel"/>
    <w:tmpl w:val="61CC6688"/>
    <w:lvl w:ilvl="0" w:tplc="E7D2F5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01DF4"/>
    <w:multiLevelType w:val="hybridMultilevel"/>
    <w:tmpl w:val="C0A4F8CC"/>
    <w:lvl w:ilvl="0" w:tplc="495840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3E31A5"/>
    <w:multiLevelType w:val="hybridMultilevel"/>
    <w:tmpl w:val="786E8DC6"/>
    <w:lvl w:ilvl="0" w:tplc="E81AB27A">
      <w:start w:val="1"/>
      <w:numFmt w:val="bullet"/>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5F313728"/>
    <w:multiLevelType w:val="hybridMultilevel"/>
    <w:tmpl w:val="92648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7B460C"/>
    <w:multiLevelType w:val="hybridMultilevel"/>
    <w:tmpl w:val="E8C2D6DC"/>
    <w:lvl w:ilvl="0" w:tplc="C0B8DCF2">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D080D07"/>
    <w:multiLevelType w:val="hybridMultilevel"/>
    <w:tmpl w:val="FEDCD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4C5DB2"/>
    <w:multiLevelType w:val="hybridMultilevel"/>
    <w:tmpl w:val="D47C1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1"/>
  </w:num>
  <w:num w:numId="4">
    <w:abstractNumId w:val="8"/>
  </w:num>
  <w:num w:numId="5">
    <w:abstractNumId w:val="27"/>
  </w:num>
  <w:num w:numId="6">
    <w:abstractNumId w:val="28"/>
  </w:num>
  <w:num w:numId="7">
    <w:abstractNumId w:val="26"/>
  </w:num>
  <w:num w:numId="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25"/>
  </w:num>
  <w:num w:numId="12">
    <w:abstractNumId w:val="20"/>
  </w:num>
  <w:num w:numId="13">
    <w:abstractNumId w:val="12"/>
  </w:num>
  <w:num w:numId="14">
    <w:abstractNumId w:val="31"/>
  </w:num>
  <w:num w:numId="15">
    <w:abstractNumId w:val="22"/>
  </w:num>
  <w:num w:numId="16">
    <w:abstractNumId w:val="9"/>
  </w:num>
  <w:num w:numId="17">
    <w:abstractNumId w:val="32"/>
  </w:num>
  <w:num w:numId="18">
    <w:abstractNumId w:val="10"/>
  </w:num>
  <w:num w:numId="19">
    <w:abstractNumId w:val="16"/>
  </w:num>
  <w:num w:numId="20">
    <w:abstractNumId w:val="36"/>
  </w:num>
  <w:num w:numId="21">
    <w:abstractNumId w:val="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40"/>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5"/>
  </w:num>
  <w:num w:numId="35">
    <w:abstractNumId w:val="15"/>
  </w:num>
  <w:num w:numId="36">
    <w:abstractNumId w:val="2"/>
  </w:num>
  <w:num w:numId="37">
    <w:abstractNumId w:val="19"/>
  </w:num>
  <w:num w:numId="38">
    <w:abstractNumId w:val="6"/>
  </w:num>
  <w:num w:numId="39">
    <w:abstractNumId w:val="39"/>
  </w:num>
  <w:num w:numId="40">
    <w:abstractNumId w:val="37"/>
  </w:num>
  <w:num w:numId="41">
    <w:abstractNumId w:val="30"/>
  </w:num>
  <w:num w:numId="42">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rsids>
    <w:rsidRoot w:val="00F937F2"/>
    <w:rsid w:val="00001CDB"/>
    <w:rsid w:val="0000366F"/>
    <w:rsid w:val="00011A28"/>
    <w:rsid w:val="00013423"/>
    <w:rsid w:val="00013713"/>
    <w:rsid w:val="00017B88"/>
    <w:rsid w:val="00023D99"/>
    <w:rsid w:val="00025446"/>
    <w:rsid w:val="00026AB2"/>
    <w:rsid w:val="00026EE3"/>
    <w:rsid w:val="000423E1"/>
    <w:rsid w:val="00043BB9"/>
    <w:rsid w:val="00045305"/>
    <w:rsid w:val="00047845"/>
    <w:rsid w:val="000512CC"/>
    <w:rsid w:val="00055CC2"/>
    <w:rsid w:val="0005699E"/>
    <w:rsid w:val="00057F0A"/>
    <w:rsid w:val="00061BA1"/>
    <w:rsid w:val="00064E6C"/>
    <w:rsid w:val="00070660"/>
    <w:rsid w:val="00077333"/>
    <w:rsid w:val="00080A83"/>
    <w:rsid w:val="000858D4"/>
    <w:rsid w:val="00085F26"/>
    <w:rsid w:val="00097B72"/>
    <w:rsid w:val="00097F2F"/>
    <w:rsid w:val="000A04F4"/>
    <w:rsid w:val="000A076F"/>
    <w:rsid w:val="000A1A87"/>
    <w:rsid w:val="000A2229"/>
    <w:rsid w:val="000B054D"/>
    <w:rsid w:val="000B15A4"/>
    <w:rsid w:val="000C2F22"/>
    <w:rsid w:val="000D0313"/>
    <w:rsid w:val="000D200B"/>
    <w:rsid w:val="000D228A"/>
    <w:rsid w:val="000E6947"/>
    <w:rsid w:val="000E6FDB"/>
    <w:rsid w:val="000F0550"/>
    <w:rsid w:val="000F0693"/>
    <w:rsid w:val="000F0B8F"/>
    <w:rsid w:val="000F7903"/>
    <w:rsid w:val="000F79FE"/>
    <w:rsid w:val="00102026"/>
    <w:rsid w:val="00103C03"/>
    <w:rsid w:val="00105F16"/>
    <w:rsid w:val="001108FF"/>
    <w:rsid w:val="00111A71"/>
    <w:rsid w:val="0011420D"/>
    <w:rsid w:val="0011441C"/>
    <w:rsid w:val="001146A9"/>
    <w:rsid w:val="001168DA"/>
    <w:rsid w:val="00116D9B"/>
    <w:rsid w:val="00125B2C"/>
    <w:rsid w:val="00125E01"/>
    <w:rsid w:val="00127B96"/>
    <w:rsid w:val="001324DC"/>
    <w:rsid w:val="00135197"/>
    <w:rsid w:val="00143E29"/>
    <w:rsid w:val="00144563"/>
    <w:rsid w:val="00147ED8"/>
    <w:rsid w:val="001551D4"/>
    <w:rsid w:val="00155E2B"/>
    <w:rsid w:val="001564D7"/>
    <w:rsid w:val="00157EB5"/>
    <w:rsid w:val="0016179A"/>
    <w:rsid w:val="00162358"/>
    <w:rsid w:val="00166743"/>
    <w:rsid w:val="00166FF4"/>
    <w:rsid w:val="00173117"/>
    <w:rsid w:val="001847CE"/>
    <w:rsid w:val="001871BE"/>
    <w:rsid w:val="00190545"/>
    <w:rsid w:val="00192402"/>
    <w:rsid w:val="001944B0"/>
    <w:rsid w:val="0019545D"/>
    <w:rsid w:val="00195F06"/>
    <w:rsid w:val="001A0233"/>
    <w:rsid w:val="001A0505"/>
    <w:rsid w:val="001A4E4A"/>
    <w:rsid w:val="001A5356"/>
    <w:rsid w:val="001B0884"/>
    <w:rsid w:val="001C3A67"/>
    <w:rsid w:val="001D2D34"/>
    <w:rsid w:val="001E0940"/>
    <w:rsid w:val="001E11D2"/>
    <w:rsid w:val="001E18E4"/>
    <w:rsid w:val="001E2A4E"/>
    <w:rsid w:val="001E2DA0"/>
    <w:rsid w:val="001F0DC6"/>
    <w:rsid w:val="001F5B6A"/>
    <w:rsid w:val="00201D6B"/>
    <w:rsid w:val="002047A5"/>
    <w:rsid w:val="00205180"/>
    <w:rsid w:val="00214AD8"/>
    <w:rsid w:val="00215443"/>
    <w:rsid w:val="0021589D"/>
    <w:rsid w:val="00216905"/>
    <w:rsid w:val="002202FE"/>
    <w:rsid w:val="0022079E"/>
    <w:rsid w:val="0022488D"/>
    <w:rsid w:val="002267C0"/>
    <w:rsid w:val="00231933"/>
    <w:rsid w:val="002327F9"/>
    <w:rsid w:val="00232E4E"/>
    <w:rsid w:val="002330C3"/>
    <w:rsid w:val="002437F1"/>
    <w:rsid w:val="002503DB"/>
    <w:rsid w:val="0025158C"/>
    <w:rsid w:val="0025602A"/>
    <w:rsid w:val="00264548"/>
    <w:rsid w:val="0027273A"/>
    <w:rsid w:val="0027591D"/>
    <w:rsid w:val="00276674"/>
    <w:rsid w:val="00277311"/>
    <w:rsid w:val="00287CA9"/>
    <w:rsid w:val="00293374"/>
    <w:rsid w:val="002937BF"/>
    <w:rsid w:val="002A18F1"/>
    <w:rsid w:val="002B272E"/>
    <w:rsid w:val="002B32D9"/>
    <w:rsid w:val="002B3935"/>
    <w:rsid w:val="002B4770"/>
    <w:rsid w:val="002B4CCE"/>
    <w:rsid w:val="002B7658"/>
    <w:rsid w:val="002C512E"/>
    <w:rsid w:val="002C5189"/>
    <w:rsid w:val="002D26FD"/>
    <w:rsid w:val="002D74A8"/>
    <w:rsid w:val="002E1B8A"/>
    <w:rsid w:val="002E30BC"/>
    <w:rsid w:val="002E3585"/>
    <w:rsid w:val="002F0FA9"/>
    <w:rsid w:val="002F1475"/>
    <w:rsid w:val="002F5F5C"/>
    <w:rsid w:val="002F746B"/>
    <w:rsid w:val="00300570"/>
    <w:rsid w:val="00300E35"/>
    <w:rsid w:val="003016F3"/>
    <w:rsid w:val="0030274E"/>
    <w:rsid w:val="00305836"/>
    <w:rsid w:val="003059A0"/>
    <w:rsid w:val="00315BA1"/>
    <w:rsid w:val="00320A71"/>
    <w:rsid w:val="003314C3"/>
    <w:rsid w:val="00337B54"/>
    <w:rsid w:val="0034012C"/>
    <w:rsid w:val="0034304E"/>
    <w:rsid w:val="00344B3E"/>
    <w:rsid w:val="00346030"/>
    <w:rsid w:val="00354D53"/>
    <w:rsid w:val="0035525D"/>
    <w:rsid w:val="00360137"/>
    <w:rsid w:val="00364E6A"/>
    <w:rsid w:val="00372B9A"/>
    <w:rsid w:val="00375B73"/>
    <w:rsid w:val="00380A89"/>
    <w:rsid w:val="0039262B"/>
    <w:rsid w:val="003945E8"/>
    <w:rsid w:val="0039657C"/>
    <w:rsid w:val="003A2E77"/>
    <w:rsid w:val="003B0B1B"/>
    <w:rsid w:val="003B18F2"/>
    <w:rsid w:val="003B2693"/>
    <w:rsid w:val="003C2A3B"/>
    <w:rsid w:val="003C2B7F"/>
    <w:rsid w:val="003C6611"/>
    <w:rsid w:val="003D4322"/>
    <w:rsid w:val="003D4D1D"/>
    <w:rsid w:val="003D75AC"/>
    <w:rsid w:val="003E310C"/>
    <w:rsid w:val="003E5AF9"/>
    <w:rsid w:val="003F38AA"/>
    <w:rsid w:val="004013CB"/>
    <w:rsid w:val="004064E8"/>
    <w:rsid w:val="00412BF5"/>
    <w:rsid w:val="00422847"/>
    <w:rsid w:val="004236B1"/>
    <w:rsid w:val="004252F4"/>
    <w:rsid w:val="00425612"/>
    <w:rsid w:val="00434F7C"/>
    <w:rsid w:val="004367B9"/>
    <w:rsid w:val="0043709D"/>
    <w:rsid w:val="004370B6"/>
    <w:rsid w:val="004422B7"/>
    <w:rsid w:val="00443A15"/>
    <w:rsid w:val="00443D1C"/>
    <w:rsid w:val="00444442"/>
    <w:rsid w:val="00451425"/>
    <w:rsid w:val="00453B30"/>
    <w:rsid w:val="00455E8E"/>
    <w:rsid w:val="00456849"/>
    <w:rsid w:val="004576C4"/>
    <w:rsid w:val="00460523"/>
    <w:rsid w:val="00460FAF"/>
    <w:rsid w:val="004614FC"/>
    <w:rsid w:val="00462DD7"/>
    <w:rsid w:val="004666A1"/>
    <w:rsid w:val="00473A87"/>
    <w:rsid w:val="00477B18"/>
    <w:rsid w:val="004A7A9D"/>
    <w:rsid w:val="004B0F7E"/>
    <w:rsid w:val="004B6E6D"/>
    <w:rsid w:val="004C0BD8"/>
    <w:rsid w:val="004C381B"/>
    <w:rsid w:val="004C5269"/>
    <w:rsid w:val="004D70B0"/>
    <w:rsid w:val="004D7A90"/>
    <w:rsid w:val="004E13E5"/>
    <w:rsid w:val="004E26E3"/>
    <w:rsid w:val="004E6F1E"/>
    <w:rsid w:val="004F348A"/>
    <w:rsid w:val="005018F5"/>
    <w:rsid w:val="00507D66"/>
    <w:rsid w:val="00510434"/>
    <w:rsid w:val="005121AF"/>
    <w:rsid w:val="005163F1"/>
    <w:rsid w:val="005200EE"/>
    <w:rsid w:val="00530369"/>
    <w:rsid w:val="00535474"/>
    <w:rsid w:val="0054128D"/>
    <w:rsid w:val="00542E9A"/>
    <w:rsid w:val="00544A00"/>
    <w:rsid w:val="00546413"/>
    <w:rsid w:val="00560195"/>
    <w:rsid w:val="00560A90"/>
    <w:rsid w:val="005635CA"/>
    <w:rsid w:val="0056428F"/>
    <w:rsid w:val="00565DBC"/>
    <w:rsid w:val="005667CA"/>
    <w:rsid w:val="00566EAD"/>
    <w:rsid w:val="00571107"/>
    <w:rsid w:val="00577769"/>
    <w:rsid w:val="00584F79"/>
    <w:rsid w:val="00590238"/>
    <w:rsid w:val="00590B07"/>
    <w:rsid w:val="0059688B"/>
    <w:rsid w:val="00597907"/>
    <w:rsid w:val="005A0CFD"/>
    <w:rsid w:val="005A41DD"/>
    <w:rsid w:val="005A7272"/>
    <w:rsid w:val="005B1E14"/>
    <w:rsid w:val="005B34A2"/>
    <w:rsid w:val="005B5716"/>
    <w:rsid w:val="005B5E49"/>
    <w:rsid w:val="005C1F85"/>
    <w:rsid w:val="005C3B03"/>
    <w:rsid w:val="005C4BEA"/>
    <w:rsid w:val="005C7A22"/>
    <w:rsid w:val="005D09F2"/>
    <w:rsid w:val="005D48C3"/>
    <w:rsid w:val="005D51F8"/>
    <w:rsid w:val="005D65C2"/>
    <w:rsid w:val="005E24CA"/>
    <w:rsid w:val="005E74A2"/>
    <w:rsid w:val="005F2A51"/>
    <w:rsid w:val="005F5D5B"/>
    <w:rsid w:val="005F6559"/>
    <w:rsid w:val="005F77E9"/>
    <w:rsid w:val="00601C7A"/>
    <w:rsid w:val="00603DD3"/>
    <w:rsid w:val="00603EE1"/>
    <w:rsid w:val="006045C9"/>
    <w:rsid w:val="0061181C"/>
    <w:rsid w:val="0061664C"/>
    <w:rsid w:val="00621814"/>
    <w:rsid w:val="00623B4D"/>
    <w:rsid w:val="00626192"/>
    <w:rsid w:val="00626A78"/>
    <w:rsid w:val="006279FF"/>
    <w:rsid w:val="0063025F"/>
    <w:rsid w:val="00630EE4"/>
    <w:rsid w:val="0063306D"/>
    <w:rsid w:val="00633823"/>
    <w:rsid w:val="006349F8"/>
    <w:rsid w:val="00634F91"/>
    <w:rsid w:val="006364F7"/>
    <w:rsid w:val="006405DE"/>
    <w:rsid w:val="006441CC"/>
    <w:rsid w:val="00644DCE"/>
    <w:rsid w:val="006466B5"/>
    <w:rsid w:val="006543B2"/>
    <w:rsid w:val="006546B7"/>
    <w:rsid w:val="00656219"/>
    <w:rsid w:val="00657DEA"/>
    <w:rsid w:val="006610F8"/>
    <w:rsid w:val="00663ED7"/>
    <w:rsid w:val="0067129D"/>
    <w:rsid w:val="00672C0D"/>
    <w:rsid w:val="006731BA"/>
    <w:rsid w:val="006747E4"/>
    <w:rsid w:val="0067740B"/>
    <w:rsid w:val="0068258D"/>
    <w:rsid w:val="006866E9"/>
    <w:rsid w:val="00687309"/>
    <w:rsid w:val="00692334"/>
    <w:rsid w:val="00695AFD"/>
    <w:rsid w:val="006A0457"/>
    <w:rsid w:val="006A5C67"/>
    <w:rsid w:val="006B00C0"/>
    <w:rsid w:val="006B5626"/>
    <w:rsid w:val="006B6BE5"/>
    <w:rsid w:val="006C295E"/>
    <w:rsid w:val="006C5CEF"/>
    <w:rsid w:val="006C74BD"/>
    <w:rsid w:val="006C7B7D"/>
    <w:rsid w:val="006D3860"/>
    <w:rsid w:val="006D3E57"/>
    <w:rsid w:val="006D462E"/>
    <w:rsid w:val="006E0093"/>
    <w:rsid w:val="006E03ED"/>
    <w:rsid w:val="006E1BD8"/>
    <w:rsid w:val="006E3BBA"/>
    <w:rsid w:val="006E4854"/>
    <w:rsid w:val="006E4E7F"/>
    <w:rsid w:val="006E7788"/>
    <w:rsid w:val="006F2598"/>
    <w:rsid w:val="006F259F"/>
    <w:rsid w:val="00701CDC"/>
    <w:rsid w:val="0070615C"/>
    <w:rsid w:val="00706499"/>
    <w:rsid w:val="00706CB6"/>
    <w:rsid w:val="00706DEE"/>
    <w:rsid w:val="00707B2E"/>
    <w:rsid w:val="00714208"/>
    <w:rsid w:val="00715623"/>
    <w:rsid w:val="00715D25"/>
    <w:rsid w:val="00721668"/>
    <w:rsid w:val="007227D2"/>
    <w:rsid w:val="0072451C"/>
    <w:rsid w:val="00724762"/>
    <w:rsid w:val="00724A52"/>
    <w:rsid w:val="00726049"/>
    <w:rsid w:val="00732C87"/>
    <w:rsid w:val="007353BC"/>
    <w:rsid w:val="00736716"/>
    <w:rsid w:val="007373D8"/>
    <w:rsid w:val="0074627C"/>
    <w:rsid w:val="007503A5"/>
    <w:rsid w:val="00752A14"/>
    <w:rsid w:val="00753721"/>
    <w:rsid w:val="0075605D"/>
    <w:rsid w:val="00762599"/>
    <w:rsid w:val="0076324E"/>
    <w:rsid w:val="0076455F"/>
    <w:rsid w:val="0076634B"/>
    <w:rsid w:val="00772769"/>
    <w:rsid w:val="00773C6D"/>
    <w:rsid w:val="007811D1"/>
    <w:rsid w:val="00781A59"/>
    <w:rsid w:val="007827D1"/>
    <w:rsid w:val="0078402B"/>
    <w:rsid w:val="00786444"/>
    <w:rsid w:val="007937E8"/>
    <w:rsid w:val="00794FE2"/>
    <w:rsid w:val="00796DF3"/>
    <w:rsid w:val="00796E8F"/>
    <w:rsid w:val="007A6250"/>
    <w:rsid w:val="007A753F"/>
    <w:rsid w:val="007B4A54"/>
    <w:rsid w:val="007B6025"/>
    <w:rsid w:val="007B7C0B"/>
    <w:rsid w:val="007B7E14"/>
    <w:rsid w:val="007C21CA"/>
    <w:rsid w:val="007D3990"/>
    <w:rsid w:val="007E3DD8"/>
    <w:rsid w:val="007E5530"/>
    <w:rsid w:val="007E604D"/>
    <w:rsid w:val="007E7FDF"/>
    <w:rsid w:val="007F0E73"/>
    <w:rsid w:val="007F1318"/>
    <w:rsid w:val="007F4948"/>
    <w:rsid w:val="007F74E1"/>
    <w:rsid w:val="007F7A6E"/>
    <w:rsid w:val="0080030A"/>
    <w:rsid w:val="00801CEC"/>
    <w:rsid w:val="00803C47"/>
    <w:rsid w:val="008047CA"/>
    <w:rsid w:val="008143AF"/>
    <w:rsid w:val="00821704"/>
    <w:rsid w:val="008300C2"/>
    <w:rsid w:val="0083619B"/>
    <w:rsid w:val="008368A6"/>
    <w:rsid w:val="00836F3C"/>
    <w:rsid w:val="0083721A"/>
    <w:rsid w:val="00837EDD"/>
    <w:rsid w:val="00840D30"/>
    <w:rsid w:val="008455F8"/>
    <w:rsid w:val="00845E3B"/>
    <w:rsid w:val="00850B88"/>
    <w:rsid w:val="0085238D"/>
    <w:rsid w:val="00857284"/>
    <w:rsid w:val="0086284F"/>
    <w:rsid w:val="00864B09"/>
    <w:rsid w:val="00864DDC"/>
    <w:rsid w:val="00867E07"/>
    <w:rsid w:val="00870CB7"/>
    <w:rsid w:val="008767DD"/>
    <w:rsid w:val="00882C8F"/>
    <w:rsid w:val="008925D9"/>
    <w:rsid w:val="00893543"/>
    <w:rsid w:val="008938A5"/>
    <w:rsid w:val="008944AE"/>
    <w:rsid w:val="008A1E74"/>
    <w:rsid w:val="008A4FB8"/>
    <w:rsid w:val="008B257B"/>
    <w:rsid w:val="008B41FC"/>
    <w:rsid w:val="008B483B"/>
    <w:rsid w:val="008B49DD"/>
    <w:rsid w:val="008B5376"/>
    <w:rsid w:val="008B7605"/>
    <w:rsid w:val="008C1138"/>
    <w:rsid w:val="008C2066"/>
    <w:rsid w:val="008C21F1"/>
    <w:rsid w:val="008C2881"/>
    <w:rsid w:val="008C3526"/>
    <w:rsid w:val="008D00D3"/>
    <w:rsid w:val="008D1293"/>
    <w:rsid w:val="008E005D"/>
    <w:rsid w:val="008E2DEF"/>
    <w:rsid w:val="008E6262"/>
    <w:rsid w:val="008E6E96"/>
    <w:rsid w:val="008F3246"/>
    <w:rsid w:val="008F5A62"/>
    <w:rsid w:val="008F5AF1"/>
    <w:rsid w:val="00904CDD"/>
    <w:rsid w:val="0091209C"/>
    <w:rsid w:val="009126BF"/>
    <w:rsid w:val="00931376"/>
    <w:rsid w:val="009345FF"/>
    <w:rsid w:val="0093522A"/>
    <w:rsid w:val="00936012"/>
    <w:rsid w:val="0093635A"/>
    <w:rsid w:val="00941FE4"/>
    <w:rsid w:val="00944BFC"/>
    <w:rsid w:val="00946D70"/>
    <w:rsid w:val="009509B0"/>
    <w:rsid w:val="00951B17"/>
    <w:rsid w:val="00960CA9"/>
    <w:rsid w:val="009653AB"/>
    <w:rsid w:val="00972339"/>
    <w:rsid w:val="00975C45"/>
    <w:rsid w:val="00977C4F"/>
    <w:rsid w:val="00985CAA"/>
    <w:rsid w:val="00986BF8"/>
    <w:rsid w:val="0099040D"/>
    <w:rsid w:val="0099228B"/>
    <w:rsid w:val="00995245"/>
    <w:rsid w:val="009A4FBA"/>
    <w:rsid w:val="009A6D85"/>
    <w:rsid w:val="009B349F"/>
    <w:rsid w:val="009B3988"/>
    <w:rsid w:val="009C04FF"/>
    <w:rsid w:val="009C28B0"/>
    <w:rsid w:val="009C7B12"/>
    <w:rsid w:val="009D3E90"/>
    <w:rsid w:val="009D54EE"/>
    <w:rsid w:val="009F0C45"/>
    <w:rsid w:val="009F137C"/>
    <w:rsid w:val="009F56C1"/>
    <w:rsid w:val="009F66A0"/>
    <w:rsid w:val="009F7B09"/>
    <w:rsid w:val="00A01828"/>
    <w:rsid w:val="00A01BB0"/>
    <w:rsid w:val="00A022BA"/>
    <w:rsid w:val="00A040B3"/>
    <w:rsid w:val="00A103F3"/>
    <w:rsid w:val="00A14CF3"/>
    <w:rsid w:val="00A2720D"/>
    <w:rsid w:val="00A35488"/>
    <w:rsid w:val="00A36613"/>
    <w:rsid w:val="00A404F8"/>
    <w:rsid w:val="00A455E8"/>
    <w:rsid w:val="00A518D8"/>
    <w:rsid w:val="00A56D88"/>
    <w:rsid w:val="00A5764A"/>
    <w:rsid w:val="00A614A6"/>
    <w:rsid w:val="00A630A3"/>
    <w:rsid w:val="00A64626"/>
    <w:rsid w:val="00A70455"/>
    <w:rsid w:val="00A706BE"/>
    <w:rsid w:val="00A743F2"/>
    <w:rsid w:val="00A75FA0"/>
    <w:rsid w:val="00A82146"/>
    <w:rsid w:val="00A83539"/>
    <w:rsid w:val="00A854E1"/>
    <w:rsid w:val="00A87C45"/>
    <w:rsid w:val="00A87E5B"/>
    <w:rsid w:val="00A90EB3"/>
    <w:rsid w:val="00A932DC"/>
    <w:rsid w:val="00A9738B"/>
    <w:rsid w:val="00AA061B"/>
    <w:rsid w:val="00AA1B69"/>
    <w:rsid w:val="00AA2661"/>
    <w:rsid w:val="00AA5746"/>
    <w:rsid w:val="00AB0998"/>
    <w:rsid w:val="00AB6B5A"/>
    <w:rsid w:val="00AC4C24"/>
    <w:rsid w:val="00AC637F"/>
    <w:rsid w:val="00AC6E9F"/>
    <w:rsid w:val="00AC6EBD"/>
    <w:rsid w:val="00AD3998"/>
    <w:rsid w:val="00AD6CD0"/>
    <w:rsid w:val="00AD78BB"/>
    <w:rsid w:val="00AE4612"/>
    <w:rsid w:val="00AE7413"/>
    <w:rsid w:val="00AF020D"/>
    <w:rsid w:val="00AF36CF"/>
    <w:rsid w:val="00AF6C0C"/>
    <w:rsid w:val="00B013EB"/>
    <w:rsid w:val="00B05734"/>
    <w:rsid w:val="00B06360"/>
    <w:rsid w:val="00B10A58"/>
    <w:rsid w:val="00B12E73"/>
    <w:rsid w:val="00B16749"/>
    <w:rsid w:val="00B17181"/>
    <w:rsid w:val="00B17971"/>
    <w:rsid w:val="00B26990"/>
    <w:rsid w:val="00B27A8E"/>
    <w:rsid w:val="00B31687"/>
    <w:rsid w:val="00B31F1D"/>
    <w:rsid w:val="00B35B50"/>
    <w:rsid w:val="00B41CAC"/>
    <w:rsid w:val="00B43DD1"/>
    <w:rsid w:val="00B44B48"/>
    <w:rsid w:val="00B461FD"/>
    <w:rsid w:val="00B50195"/>
    <w:rsid w:val="00B545AB"/>
    <w:rsid w:val="00B56D63"/>
    <w:rsid w:val="00B57029"/>
    <w:rsid w:val="00B60886"/>
    <w:rsid w:val="00B624A9"/>
    <w:rsid w:val="00B634FB"/>
    <w:rsid w:val="00B6361C"/>
    <w:rsid w:val="00B660F1"/>
    <w:rsid w:val="00B7294B"/>
    <w:rsid w:val="00B75CDE"/>
    <w:rsid w:val="00B75E7B"/>
    <w:rsid w:val="00B76CD6"/>
    <w:rsid w:val="00B80103"/>
    <w:rsid w:val="00B8269C"/>
    <w:rsid w:val="00B84A24"/>
    <w:rsid w:val="00B86425"/>
    <w:rsid w:val="00B87160"/>
    <w:rsid w:val="00B962EB"/>
    <w:rsid w:val="00BA252A"/>
    <w:rsid w:val="00BA323B"/>
    <w:rsid w:val="00BA35C1"/>
    <w:rsid w:val="00BA59CE"/>
    <w:rsid w:val="00BB4519"/>
    <w:rsid w:val="00BB4D01"/>
    <w:rsid w:val="00BC1EAD"/>
    <w:rsid w:val="00BC2F50"/>
    <w:rsid w:val="00BC5D26"/>
    <w:rsid w:val="00BD1A9A"/>
    <w:rsid w:val="00BD22C4"/>
    <w:rsid w:val="00BD2F10"/>
    <w:rsid w:val="00BE3A9B"/>
    <w:rsid w:val="00BE489A"/>
    <w:rsid w:val="00BE4B1C"/>
    <w:rsid w:val="00BF1A0A"/>
    <w:rsid w:val="00BF2BD4"/>
    <w:rsid w:val="00BF451D"/>
    <w:rsid w:val="00C073ED"/>
    <w:rsid w:val="00C07CBF"/>
    <w:rsid w:val="00C13BE5"/>
    <w:rsid w:val="00C1452E"/>
    <w:rsid w:val="00C16AE1"/>
    <w:rsid w:val="00C219CF"/>
    <w:rsid w:val="00C231AF"/>
    <w:rsid w:val="00C26057"/>
    <w:rsid w:val="00C34BC2"/>
    <w:rsid w:val="00C37FAD"/>
    <w:rsid w:val="00C414FE"/>
    <w:rsid w:val="00C4246D"/>
    <w:rsid w:val="00C42E62"/>
    <w:rsid w:val="00C73120"/>
    <w:rsid w:val="00C808F6"/>
    <w:rsid w:val="00C82AAE"/>
    <w:rsid w:val="00C83CB0"/>
    <w:rsid w:val="00C859A7"/>
    <w:rsid w:val="00C87292"/>
    <w:rsid w:val="00C922D9"/>
    <w:rsid w:val="00C93335"/>
    <w:rsid w:val="00C93719"/>
    <w:rsid w:val="00C96259"/>
    <w:rsid w:val="00CB51A1"/>
    <w:rsid w:val="00CB5B77"/>
    <w:rsid w:val="00CB70F4"/>
    <w:rsid w:val="00CC5296"/>
    <w:rsid w:val="00CD1777"/>
    <w:rsid w:val="00CD28E2"/>
    <w:rsid w:val="00CD2A05"/>
    <w:rsid w:val="00CE046C"/>
    <w:rsid w:val="00CE2EC5"/>
    <w:rsid w:val="00CE31C4"/>
    <w:rsid w:val="00CE4793"/>
    <w:rsid w:val="00CF4C26"/>
    <w:rsid w:val="00D040DB"/>
    <w:rsid w:val="00D05D22"/>
    <w:rsid w:val="00D07D07"/>
    <w:rsid w:val="00D12172"/>
    <w:rsid w:val="00D276EB"/>
    <w:rsid w:val="00D31256"/>
    <w:rsid w:val="00D323A4"/>
    <w:rsid w:val="00D33289"/>
    <w:rsid w:val="00D34714"/>
    <w:rsid w:val="00D35C8C"/>
    <w:rsid w:val="00D46549"/>
    <w:rsid w:val="00D531F9"/>
    <w:rsid w:val="00D54209"/>
    <w:rsid w:val="00D56BB9"/>
    <w:rsid w:val="00D625DC"/>
    <w:rsid w:val="00D6493A"/>
    <w:rsid w:val="00D738B7"/>
    <w:rsid w:val="00D7519C"/>
    <w:rsid w:val="00D75865"/>
    <w:rsid w:val="00D75957"/>
    <w:rsid w:val="00D76BDD"/>
    <w:rsid w:val="00D86EBB"/>
    <w:rsid w:val="00D93137"/>
    <w:rsid w:val="00D96257"/>
    <w:rsid w:val="00D96708"/>
    <w:rsid w:val="00DA0E6D"/>
    <w:rsid w:val="00DA4B2E"/>
    <w:rsid w:val="00DA7D50"/>
    <w:rsid w:val="00DB401E"/>
    <w:rsid w:val="00DB648F"/>
    <w:rsid w:val="00DB7A15"/>
    <w:rsid w:val="00DC048A"/>
    <w:rsid w:val="00DC05A2"/>
    <w:rsid w:val="00DC0DE5"/>
    <w:rsid w:val="00DC137B"/>
    <w:rsid w:val="00DC2311"/>
    <w:rsid w:val="00DC245D"/>
    <w:rsid w:val="00DC47BD"/>
    <w:rsid w:val="00DC6B19"/>
    <w:rsid w:val="00DD3EB5"/>
    <w:rsid w:val="00DD57CC"/>
    <w:rsid w:val="00DD5E02"/>
    <w:rsid w:val="00DE0097"/>
    <w:rsid w:val="00DE48F9"/>
    <w:rsid w:val="00DF1C13"/>
    <w:rsid w:val="00E01BBC"/>
    <w:rsid w:val="00E04ABC"/>
    <w:rsid w:val="00E10329"/>
    <w:rsid w:val="00E11020"/>
    <w:rsid w:val="00E14655"/>
    <w:rsid w:val="00E16970"/>
    <w:rsid w:val="00E17159"/>
    <w:rsid w:val="00E253C2"/>
    <w:rsid w:val="00E27130"/>
    <w:rsid w:val="00E320B1"/>
    <w:rsid w:val="00E33CC0"/>
    <w:rsid w:val="00E36B6E"/>
    <w:rsid w:val="00E36F45"/>
    <w:rsid w:val="00E37595"/>
    <w:rsid w:val="00E43464"/>
    <w:rsid w:val="00E4421B"/>
    <w:rsid w:val="00E46DB3"/>
    <w:rsid w:val="00E53AC6"/>
    <w:rsid w:val="00E541F2"/>
    <w:rsid w:val="00E576E6"/>
    <w:rsid w:val="00E62C90"/>
    <w:rsid w:val="00E66459"/>
    <w:rsid w:val="00E6741C"/>
    <w:rsid w:val="00E77554"/>
    <w:rsid w:val="00E821B5"/>
    <w:rsid w:val="00E831B2"/>
    <w:rsid w:val="00E84472"/>
    <w:rsid w:val="00E84DC4"/>
    <w:rsid w:val="00E87307"/>
    <w:rsid w:val="00E909C6"/>
    <w:rsid w:val="00E90F6F"/>
    <w:rsid w:val="00E9256E"/>
    <w:rsid w:val="00E941DC"/>
    <w:rsid w:val="00E9588C"/>
    <w:rsid w:val="00E96F08"/>
    <w:rsid w:val="00E97B4C"/>
    <w:rsid w:val="00EA45AA"/>
    <w:rsid w:val="00EA7F8D"/>
    <w:rsid w:val="00EB0132"/>
    <w:rsid w:val="00EB42F5"/>
    <w:rsid w:val="00EB4508"/>
    <w:rsid w:val="00EC52BB"/>
    <w:rsid w:val="00EC556C"/>
    <w:rsid w:val="00ED2334"/>
    <w:rsid w:val="00ED3E4D"/>
    <w:rsid w:val="00ED66DE"/>
    <w:rsid w:val="00EE0348"/>
    <w:rsid w:val="00EE1AC1"/>
    <w:rsid w:val="00EE429F"/>
    <w:rsid w:val="00EF116D"/>
    <w:rsid w:val="00EF52E2"/>
    <w:rsid w:val="00EF7C38"/>
    <w:rsid w:val="00F01C80"/>
    <w:rsid w:val="00F045F0"/>
    <w:rsid w:val="00F06A68"/>
    <w:rsid w:val="00F13312"/>
    <w:rsid w:val="00F1485B"/>
    <w:rsid w:val="00F231BE"/>
    <w:rsid w:val="00F23F24"/>
    <w:rsid w:val="00F270E3"/>
    <w:rsid w:val="00F30B2E"/>
    <w:rsid w:val="00F35871"/>
    <w:rsid w:val="00F37130"/>
    <w:rsid w:val="00F410C4"/>
    <w:rsid w:val="00F437F4"/>
    <w:rsid w:val="00F43EE1"/>
    <w:rsid w:val="00F4654B"/>
    <w:rsid w:val="00F46C8A"/>
    <w:rsid w:val="00F54947"/>
    <w:rsid w:val="00F574A7"/>
    <w:rsid w:val="00F6060D"/>
    <w:rsid w:val="00F63286"/>
    <w:rsid w:val="00F65646"/>
    <w:rsid w:val="00F667C3"/>
    <w:rsid w:val="00F72DB2"/>
    <w:rsid w:val="00F72E89"/>
    <w:rsid w:val="00F73C4B"/>
    <w:rsid w:val="00F75328"/>
    <w:rsid w:val="00F770CB"/>
    <w:rsid w:val="00F8602F"/>
    <w:rsid w:val="00F86C0E"/>
    <w:rsid w:val="00F902EF"/>
    <w:rsid w:val="00F90E18"/>
    <w:rsid w:val="00F91BD7"/>
    <w:rsid w:val="00F937F2"/>
    <w:rsid w:val="00FA255E"/>
    <w:rsid w:val="00FA2CC8"/>
    <w:rsid w:val="00FA32F4"/>
    <w:rsid w:val="00FA4253"/>
    <w:rsid w:val="00FB3EB3"/>
    <w:rsid w:val="00FB5834"/>
    <w:rsid w:val="00FB717F"/>
    <w:rsid w:val="00FB79B7"/>
    <w:rsid w:val="00FC0FB9"/>
    <w:rsid w:val="00FC15DF"/>
    <w:rsid w:val="00FC3B19"/>
    <w:rsid w:val="00FD17C3"/>
    <w:rsid w:val="00FD2E3B"/>
    <w:rsid w:val="00FD36C7"/>
    <w:rsid w:val="00FD598C"/>
    <w:rsid w:val="00FD6E56"/>
    <w:rsid w:val="00FE1508"/>
    <w:rsid w:val="00FE59B3"/>
    <w:rsid w:val="00FE6C0B"/>
    <w:rsid w:val="00FF1263"/>
    <w:rsid w:val="00FF278C"/>
    <w:rsid w:val="00FF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3"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7F2"/>
    <w:pPr>
      <w:jc w:val="both"/>
    </w:pPr>
    <w:rPr>
      <w:sz w:val="24"/>
    </w:rPr>
  </w:style>
  <w:style w:type="paragraph" w:styleId="11">
    <w:name w:val="heading 1"/>
    <w:basedOn w:val="a"/>
    <w:next w:val="a"/>
    <w:link w:val="12"/>
    <w:qFormat/>
    <w:rsid w:val="00695AFD"/>
    <w:pPr>
      <w:keepNext/>
      <w:spacing w:before="240" w:beforeAutospacing="1" w:after="60" w:afterAutospacing="1"/>
      <w:ind w:left="714" w:hanging="357"/>
      <w:jc w:val="left"/>
      <w:outlineLvl w:val="0"/>
    </w:pPr>
    <w:rPr>
      <w:rFonts w:ascii="Cambria" w:hAnsi="Cambria"/>
      <w:b/>
      <w:bCs/>
      <w:kern w:val="32"/>
      <w:sz w:val="32"/>
      <w:szCs w:val="32"/>
      <w:lang w:eastAsia="en-US"/>
    </w:rPr>
  </w:style>
  <w:style w:type="paragraph" w:styleId="2">
    <w:name w:val="heading 2"/>
    <w:basedOn w:val="a"/>
    <w:next w:val="a"/>
    <w:link w:val="20"/>
    <w:qFormat/>
    <w:rsid w:val="00695AFD"/>
    <w:pPr>
      <w:keepNext/>
      <w:spacing w:before="240" w:beforeAutospacing="1" w:after="60" w:afterAutospacing="1"/>
      <w:ind w:left="714" w:hanging="357"/>
      <w:jc w:val="left"/>
      <w:outlineLvl w:val="1"/>
    </w:pPr>
    <w:rPr>
      <w:rFonts w:ascii="Cambria" w:hAnsi="Cambria"/>
      <w:b/>
      <w:bCs/>
      <w:i/>
      <w:iCs/>
      <w:sz w:val="28"/>
      <w:szCs w:val="28"/>
      <w:lang w:eastAsia="en-US"/>
    </w:rPr>
  </w:style>
  <w:style w:type="paragraph" w:styleId="3">
    <w:name w:val="heading 3"/>
    <w:basedOn w:val="a"/>
    <w:next w:val="a"/>
    <w:link w:val="30"/>
    <w:qFormat/>
    <w:rsid w:val="00695AFD"/>
    <w:pPr>
      <w:keepNext/>
      <w:spacing w:before="240" w:beforeAutospacing="1" w:after="60" w:afterAutospacing="1"/>
      <w:ind w:left="714" w:hanging="357"/>
      <w:jc w:val="left"/>
      <w:outlineLvl w:val="2"/>
    </w:pPr>
    <w:rPr>
      <w:rFonts w:ascii="Cambria" w:hAnsi="Cambria"/>
      <w:b/>
      <w:bCs/>
      <w:sz w:val="26"/>
      <w:szCs w:val="26"/>
      <w:lang w:eastAsia="en-US"/>
    </w:rPr>
  </w:style>
  <w:style w:type="paragraph" w:styleId="4">
    <w:name w:val="heading 4"/>
    <w:basedOn w:val="a"/>
    <w:next w:val="a"/>
    <w:link w:val="40"/>
    <w:qFormat/>
    <w:rsid w:val="00695AFD"/>
    <w:pPr>
      <w:keepNext/>
      <w:spacing w:before="240" w:beforeAutospacing="1" w:after="60" w:afterAutospacing="1"/>
      <w:ind w:left="714" w:hanging="357"/>
      <w:jc w:val="left"/>
      <w:outlineLvl w:val="3"/>
    </w:pPr>
    <w:rPr>
      <w:rFonts w:ascii="Calibri" w:hAnsi="Calibri"/>
      <w:b/>
      <w:bCs/>
      <w:sz w:val="28"/>
      <w:szCs w:val="28"/>
      <w:lang w:eastAsia="en-US"/>
    </w:rPr>
  </w:style>
  <w:style w:type="paragraph" w:styleId="5">
    <w:name w:val="heading 5"/>
    <w:basedOn w:val="a"/>
    <w:next w:val="a"/>
    <w:link w:val="50"/>
    <w:qFormat/>
    <w:rsid w:val="00695AFD"/>
    <w:pPr>
      <w:spacing w:before="240" w:beforeAutospacing="1" w:after="60" w:afterAutospacing="1"/>
      <w:ind w:left="714" w:hanging="357"/>
      <w:jc w:val="left"/>
      <w:outlineLvl w:val="4"/>
    </w:pPr>
    <w:rPr>
      <w:rFonts w:ascii="Calibri" w:hAnsi="Calibri"/>
      <w:b/>
      <w:bCs/>
      <w:i/>
      <w:iCs/>
      <w:sz w:val="26"/>
      <w:szCs w:val="26"/>
      <w:lang w:eastAsia="en-US"/>
    </w:rPr>
  </w:style>
  <w:style w:type="paragraph" w:styleId="6">
    <w:name w:val="heading 6"/>
    <w:basedOn w:val="a"/>
    <w:next w:val="a"/>
    <w:link w:val="60"/>
    <w:qFormat/>
    <w:rsid w:val="00695AFD"/>
    <w:pPr>
      <w:keepNext/>
      <w:jc w:val="center"/>
      <w:outlineLvl w:val="5"/>
    </w:pPr>
    <w:rPr>
      <w:b/>
    </w:rPr>
  </w:style>
  <w:style w:type="paragraph" w:styleId="7">
    <w:name w:val="heading 7"/>
    <w:basedOn w:val="a"/>
    <w:next w:val="a"/>
    <w:link w:val="70"/>
    <w:qFormat/>
    <w:rsid w:val="00695AFD"/>
    <w:pPr>
      <w:spacing w:before="240" w:beforeAutospacing="1" w:after="60" w:afterAutospacing="1"/>
      <w:ind w:left="714" w:hanging="357"/>
      <w:jc w:val="left"/>
      <w:outlineLvl w:val="6"/>
    </w:pPr>
    <w:rPr>
      <w:rFonts w:ascii="Calibri" w:hAnsi="Calibri"/>
      <w:szCs w:val="24"/>
      <w:lang w:eastAsia="en-US"/>
    </w:rPr>
  </w:style>
  <w:style w:type="paragraph" w:styleId="8">
    <w:name w:val="heading 8"/>
    <w:basedOn w:val="a"/>
    <w:next w:val="a"/>
    <w:link w:val="80"/>
    <w:qFormat/>
    <w:rsid w:val="00695AFD"/>
    <w:pPr>
      <w:spacing w:before="240" w:beforeAutospacing="1" w:after="60" w:afterAutospacing="1"/>
      <w:ind w:left="714" w:hanging="357"/>
      <w:jc w:val="left"/>
      <w:outlineLvl w:val="7"/>
    </w:pPr>
    <w:rPr>
      <w:rFonts w:eastAsia="Calibri"/>
      <w:i/>
      <w:iCs/>
      <w:szCs w:val="24"/>
      <w:lang w:eastAsia="en-US"/>
    </w:rPr>
  </w:style>
  <w:style w:type="paragraph" w:styleId="9">
    <w:name w:val="heading 9"/>
    <w:basedOn w:val="a"/>
    <w:next w:val="a"/>
    <w:link w:val="90"/>
    <w:qFormat/>
    <w:rsid w:val="00695AFD"/>
    <w:pPr>
      <w:spacing w:before="240" w:beforeAutospacing="1" w:after="60" w:afterAutospacing="1"/>
      <w:ind w:left="714" w:hanging="357"/>
      <w:jc w:val="left"/>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37F2"/>
    <w:pPr>
      <w:tabs>
        <w:tab w:val="center" w:pos="4677"/>
        <w:tab w:val="right" w:pos="9355"/>
      </w:tabs>
    </w:pPr>
  </w:style>
  <w:style w:type="paragraph" w:styleId="a5">
    <w:name w:val="footer"/>
    <w:basedOn w:val="a"/>
    <w:link w:val="a6"/>
    <w:uiPriority w:val="99"/>
    <w:rsid w:val="00F937F2"/>
    <w:pPr>
      <w:tabs>
        <w:tab w:val="center" w:pos="4677"/>
        <w:tab w:val="right" w:pos="9355"/>
      </w:tabs>
    </w:pPr>
  </w:style>
  <w:style w:type="table" w:styleId="a7">
    <w:name w:val="Table Grid"/>
    <w:basedOn w:val="a1"/>
    <w:rsid w:val="00F9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qFormat/>
    <w:rsid w:val="00F937F2"/>
    <w:pPr>
      <w:jc w:val="center"/>
    </w:pPr>
    <w:rPr>
      <w:b/>
      <w:caps/>
      <w:sz w:val="20"/>
    </w:rPr>
  </w:style>
  <w:style w:type="character" w:styleId="a9">
    <w:name w:val="page number"/>
    <w:basedOn w:val="a0"/>
    <w:rsid w:val="00F937F2"/>
  </w:style>
  <w:style w:type="paragraph" w:customStyle="1" w:styleId="Heading">
    <w:name w:val="Heading"/>
    <w:rsid w:val="00781A59"/>
    <w:pPr>
      <w:widowControl w:val="0"/>
      <w:overflowPunct w:val="0"/>
      <w:autoSpaceDE w:val="0"/>
      <w:autoSpaceDN w:val="0"/>
      <w:adjustRightInd w:val="0"/>
      <w:textAlignment w:val="baseline"/>
    </w:pPr>
    <w:rPr>
      <w:rFonts w:ascii="Arial" w:hAnsi="Arial"/>
      <w:b/>
      <w:sz w:val="22"/>
    </w:rPr>
  </w:style>
  <w:style w:type="paragraph" w:customStyle="1" w:styleId="11Char">
    <w:name w:val="Знак1 Знак Знак Знак Знак Знак Знак Знак Знак1 Char"/>
    <w:basedOn w:val="a"/>
    <w:rsid w:val="00BF451D"/>
    <w:pPr>
      <w:spacing w:after="160" w:line="240" w:lineRule="exact"/>
      <w:jc w:val="left"/>
    </w:pPr>
    <w:rPr>
      <w:rFonts w:ascii="Verdana" w:hAnsi="Verdana"/>
      <w:sz w:val="20"/>
      <w:lang w:val="en-US" w:eastAsia="en-US"/>
    </w:rPr>
  </w:style>
  <w:style w:type="character" w:customStyle="1" w:styleId="a6">
    <w:name w:val="Нижний колонтитул Знак"/>
    <w:basedOn w:val="a0"/>
    <w:link w:val="a5"/>
    <w:uiPriority w:val="99"/>
    <w:rsid w:val="002E3585"/>
    <w:rPr>
      <w:sz w:val="24"/>
    </w:rPr>
  </w:style>
  <w:style w:type="paragraph" w:styleId="aa">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b"/>
    <w:rsid w:val="00507D66"/>
    <w:pPr>
      <w:spacing w:before="100" w:beforeAutospacing="1" w:after="120" w:afterAutospacing="1"/>
      <w:ind w:left="714" w:hanging="357"/>
      <w:jc w:val="left"/>
    </w:pPr>
    <w:rPr>
      <w:rFonts w:ascii="Calibri" w:eastAsia="Calibri" w:hAnsi="Calibri"/>
      <w:sz w:val="22"/>
      <w:szCs w:val="22"/>
      <w:lang w:eastAsia="en-US"/>
    </w:rPr>
  </w:style>
  <w:style w:type="character" w:customStyle="1" w:styleId="ab">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a"/>
    <w:rsid w:val="00507D66"/>
    <w:rPr>
      <w:rFonts w:ascii="Calibri" w:eastAsia="Calibri" w:hAnsi="Calibri"/>
      <w:sz w:val="22"/>
      <w:szCs w:val="22"/>
      <w:lang w:eastAsia="en-US"/>
    </w:rPr>
  </w:style>
  <w:style w:type="paragraph" w:styleId="ac">
    <w:name w:val="List Paragraph"/>
    <w:basedOn w:val="a"/>
    <w:uiPriority w:val="34"/>
    <w:qFormat/>
    <w:rsid w:val="00507D66"/>
    <w:pPr>
      <w:spacing w:before="100" w:beforeAutospacing="1" w:after="100" w:afterAutospacing="1"/>
      <w:ind w:left="720" w:hanging="357"/>
      <w:contextualSpacing/>
      <w:jc w:val="left"/>
    </w:pPr>
    <w:rPr>
      <w:rFonts w:ascii="Calibri" w:eastAsia="Calibri" w:hAnsi="Calibri"/>
      <w:sz w:val="22"/>
      <w:szCs w:val="22"/>
      <w:lang w:eastAsia="en-US"/>
    </w:rPr>
  </w:style>
  <w:style w:type="paragraph" w:customStyle="1" w:styleId="ConsNormal">
    <w:name w:val="ConsNormal"/>
    <w:rsid w:val="00507D66"/>
    <w:pPr>
      <w:widowControl w:val="0"/>
      <w:autoSpaceDE w:val="0"/>
      <w:autoSpaceDN w:val="0"/>
      <w:adjustRightInd w:val="0"/>
      <w:ind w:right="19772" w:firstLine="720"/>
    </w:pPr>
    <w:rPr>
      <w:rFonts w:ascii="Arial" w:hAnsi="Arial" w:cs="Arial"/>
    </w:rPr>
  </w:style>
  <w:style w:type="paragraph" w:customStyle="1" w:styleId="ad">
    <w:name w:val="для таблиц"/>
    <w:basedOn w:val="a"/>
    <w:rsid w:val="00507D66"/>
    <w:rPr>
      <w:snapToGrid w:val="0"/>
    </w:rPr>
  </w:style>
  <w:style w:type="paragraph" w:customStyle="1" w:styleId="ae">
    <w:name w:val="Стандарт"/>
    <w:basedOn w:val="a"/>
    <w:link w:val="af"/>
    <w:qFormat/>
    <w:rsid w:val="00507D66"/>
    <w:pPr>
      <w:tabs>
        <w:tab w:val="num" w:pos="0"/>
      </w:tabs>
      <w:spacing w:line="360" w:lineRule="auto"/>
      <w:ind w:firstLine="709"/>
    </w:pPr>
    <w:rPr>
      <w:rFonts w:eastAsia="Calibri"/>
      <w:szCs w:val="24"/>
      <w:lang w:eastAsia="en-US"/>
    </w:rPr>
  </w:style>
  <w:style w:type="character" w:customStyle="1" w:styleId="af">
    <w:name w:val="Стандарт Знак"/>
    <w:basedOn w:val="a0"/>
    <w:link w:val="ae"/>
    <w:rsid w:val="00507D66"/>
    <w:rPr>
      <w:rFonts w:eastAsia="Calibri"/>
      <w:sz w:val="24"/>
      <w:szCs w:val="24"/>
      <w:lang w:eastAsia="en-US"/>
    </w:rPr>
  </w:style>
  <w:style w:type="character" w:customStyle="1" w:styleId="12">
    <w:name w:val="Заголовок 1 Знак"/>
    <w:basedOn w:val="a0"/>
    <w:link w:val="11"/>
    <w:rsid w:val="00695AFD"/>
    <w:rPr>
      <w:rFonts w:ascii="Cambria" w:hAnsi="Cambria"/>
      <w:b/>
      <w:bCs/>
      <w:kern w:val="32"/>
      <w:sz w:val="32"/>
      <w:szCs w:val="32"/>
      <w:lang w:eastAsia="en-US"/>
    </w:rPr>
  </w:style>
  <w:style w:type="character" w:customStyle="1" w:styleId="20">
    <w:name w:val="Заголовок 2 Знак"/>
    <w:basedOn w:val="a0"/>
    <w:link w:val="2"/>
    <w:rsid w:val="00695AFD"/>
    <w:rPr>
      <w:rFonts w:ascii="Cambria" w:hAnsi="Cambria"/>
      <w:b/>
      <w:bCs/>
      <w:i/>
      <w:iCs/>
      <w:sz w:val="28"/>
      <w:szCs w:val="28"/>
      <w:lang w:eastAsia="en-US"/>
    </w:rPr>
  </w:style>
  <w:style w:type="character" w:customStyle="1" w:styleId="30">
    <w:name w:val="Заголовок 3 Знак"/>
    <w:basedOn w:val="a0"/>
    <w:link w:val="3"/>
    <w:rsid w:val="00695AFD"/>
    <w:rPr>
      <w:rFonts w:ascii="Cambria" w:hAnsi="Cambria"/>
      <w:b/>
      <w:bCs/>
      <w:sz w:val="26"/>
      <w:szCs w:val="26"/>
      <w:lang w:eastAsia="en-US"/>
    </w:rPr>
  </w:style>
  <w:style w:type="character" w:customStyle="1" w:styleId="40">
    <w:name w:val="Заголовок 4 Знак"/>
    <w:basedOn w:val="a0"/>
    <w:link w:val="4"/>
    <w:rsid w:val="00695AFD"/>
    <w:rPr>
      <w:rFonts w:ascii="Calibri" w:hAnsi="Calibri"/>
      <w:b/>
      <w:bCs/>
      <w:sz w:val="28"/>
      <w:szCs w:val="28"/>
      <w:lang w:eastAsia="en-US"/>
    </w:rPr>
  </w:style>
  <w:style w:type="character" w:customStyle="1" w:styleId="50">
    <w:name w:val="Заголовок 5 Знак"/>
    <w:basedOn w:val="a0"/>
    <w:link w:val="5"/>
    <w:rsid w:val="00695AFD"/>
    <w:rPr>
      <w:rFonts w:ascii="Calibri" w:hAnsi="Calibri"/>
      <w:b/>
      <w:bCs/>
      <w:i/>
      <w:iCs/>
      <w:sz w:val="26"/>
      <w:szCs w:val="26"/>
      <w:lang w:eastAsia="en-US"/>
    </w:rPr>
  </w:style>
  <w:style w:type="character" w:customStyle="1" w:styleId="60">
    <w:name w:val="Заголовок 6 Знак"/>
    <w:basedOn w:val="a0"/>
    <w:link w:val="6"/>
    <w:rsid w:val="00695AFD"/>
    <w:rPr>
      <w:b/>
      <w:sz w:val="24"/>
    </w:rPr>
  </w:style>
  <w:style w:type="character" w:customStyle="1" w:styleId="70">
    <w:name w:val="Заголовок 7 Знак"/>
    <w:basedOn w:val="a0"/>
    <w:link w:val="7"/>
    <w:rsid w:val="00695AFD"/>
    <w:rPr>
      <w:rFonts w:ascii="Calibri" w:hAnsi="Calibri"/>
      <w:sz w:val="24"/>
      <w:szCs w:val="24"/>
      <w:lang w:eastAsia="en-US"/>
    </w:rPr>
  </w:style>
  <w:style w:type="character" w:customStyle="1" w:styleId="80">
    <w:name w:val="Заголовок 8 Знак"/>
    <w:basedOn w:val="a0"/>
    <w:link w:val="8"/>
    <w:rsid w:val="00695AFD"/>
    <w:rPr>
      <w:rFonts w:eastAsia="Calibri"/>
      <w:i/>
      <w:iCs/>
      <w:sz w:val="24"/>
      <w:szCs w:val="24"/>
      <w:lang w:eastAsia="en-US"/>
    </w:rPr>
  </w:style>
  <w:style w:type="character" w:customStyle="1" w:styleId="90">
    <w:name w:val="Заголовок 9 Знак"/>
    <w:basedOn w:val="a0"/>
    <w:link w:val="9"/>
    <w:rsid w:val="00695AFD"/>
    <w:rPr>
      <w:rFonts w:ascii="Arial" w:eastAsia="Calibri" w:hAnsi="Arial" w:cs="Arial"/>
      <w:sz w:val="22"/>
      <w:szCs w:val="22"/>
      <w:lang w:eastAsia="en-US"/>
    </w:rPr>
  </w:style>
  <w:style w:type="numbering" w:customStyle="1" w:styleId="13">
    <w:name w:val="Нет списка1"/>
    <w:next w:val="a2"/>
    <w:uiPriority w:val="99"/>
    <w:semiHidden/>
    <w:unhideWhenUsed/>
    <w:rsid w:val="00695AFD"/>
  </w:style>
  <w:style w:type="table" w:customStyle="1" w:styleId="14">
    <w:name w:val="Сетка таблицы1"/>
    <w:basedOn w:val="a1"/>
    <w:next w:val="a7"/>
    <w:uiPriority w:val="99"/>
    <w:rsid w:val="00695AF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rsid w:val="00695AFD"/>
    <w:pPr>
      <w:spacing w:before="100" w:beforeAutospacing="1" w:after="120" w:afterAutospacing="1"/>
      <w:ind w:left="283" w:hanging="357"/>
      <w:jc w:val="left"/>
    </w:pPr>
    <w:rPr>
      <w:rFonts w:ascii="Calibri" w:eastAsia="Calibri" w:hAnsi="Calibri"/>
      <w:sz w:val="16"/>
      <w:szCs w:val="16"/>
      <w:lang w:eastAsia="en-US"/>
    </w:rPr>
  </w:style>
  <w:style w:type="character" w:customStyle="1" w:styleId="32">
    <w:name w:val="Основной текст с отступом 3 Знак"/>
    <w:basedOn w:val="a0"/>
    <w:link w:val="31"/>
    <w:rsid w:val="00695AFD"/>
    <w:rPr>
      <w:rFonts w:ascii="Calibri" w:eastAsia="Calibri" w:hAnsi="Calibri"/>
      <w:sz w:val="16"/>
      <w:szCs w:val="16"/>
      <w:lang w:eastAsia="en-US"/>
    </w:rPr>
  </w:style>
  <w:style w:type="paragraph" w:styleId="af0">
    <w:name w:val="Balloon Text"/>
    <w:basedOn w:val="a"/>
    <w:link w:val="af1"/>
    <w:uiPriority w:val="99"/>
    <w:unhideWhenUsed/>
    <w:rsid w:val="00695AFD"/>
    <w:pPr>
      <w:spacing w:beforeAutospacing="1" w:afterAutospacing="1"/>
      <w:ind w:left="714" w:hanging="357"/>
      <w:jc w:val="left"/>
    </w:pPr>
    <w:rPr>
      <w:rFonts w:ascii="Tahoma" w:eastAsia="Calibri" w:hAnsi="Tahoma" w:cs="Tahoma"/>
      <w:sz w:val="16"/>
      <w:szCs w:val="16"/>
      <w:lang w:eastAsia="en-US"/>
    </w:rPr>
  </w:style>
  <w:style w:type="character" w:customStyle="1" w:styleId="af1">
    <w:name w:val="Текст выноски Знак"/>
    <w:basedOn w:val="a0"/>
    <w:link w:val="af0"/>
    <w:uiPriority w:val="99"/>
    <w:rsid w:val="00695AFD"/>
    <w:rPr>
      <w:rFonts w:ascii="Tahoma" w:eastAsia="Calibri" w:hAnsi="Tahoma" w:cs="Tahoma"/>
      <w:sz w:val="16"/>
      <w:szCs w:val="16"/>
      <w:lang w:eastAsia="en-US"/>
    </w:rPr>
  </w:style>
  <w:style w:type="paragraph" w:styleId="af2">
    <w:name w:val="Title"/>
    <w:basedOn w:val="a"/>
    <w:link w:val="af3"/>
    <w:qFormat/>
    <w:rsid w:val="00695AFD"/>
    <w:pPr>
      <w:jc w:val="center"/>
    </w:pPr>
    <w:rPr>
      <w:b/>
      <w:bCs/>
    </w:rPr>
  </w:style>
  <w:style w:type="character" w:customStyle="1" w:styleId="af3">
    <w:name w:val="Название Знак"/>
    <w:basedOn w:val="a0"/>
    <w:link w:val="af2"/>
    <w:rsid w:val="00695AFD"/>
    <w:rPr>
      <w:b/>
      <w:bCs/>
      <w:sz w:val="24"/>
    </w:rPr>
  </w:style>
  <w:style w:type="paragraph" w:customStyle="1" w:styleId="af4">
    <w:name w:val="Нормальный.Обычный"/>
    <w:rsid w:val="00695AFD"/>
    <w:rPr>
      <w:sz w:val="24"/>
    </w:rPr>
  </w:style>
  <w:style w:type="paragraph" w:styleId="21">
    <w:name w:val="Body Text 2"/>
    <w:basedOn w:val="a"/>
    <w:link w:val="22"/>
    <w:rsid w:val="00695AFD"/>
    <w:pPr>
      <w:jc w:val="left"/>
    </w:pPr>
  </w:style>
  <w:style w:type="character" w:customStyle="1" w:styleId="22">
    <w:name w:val="Основной текст 2 Знак"/>
    <w:basedOn w:val="a0"/>
    <w:link w:val="21"/>
    <w:rsid w:val="00695AFD"/>
    <w:rPr>
      <w:sz w:val="24"/>
    </w:rPr>
  </w:style>
  <w:style w:type="paragraph" w:customStyle="1" w:styleId="af5">
    <w:name w:val="Стиль Заг_осн. тест + Авто"/>
    <w:basedOn w:val="a"/>
    <w:rsid w:val="00695AFD"/>
    <w:pPr>
      <w:spacing w:line="360" w:lineRule="auto"/>
      <w:ind w:firstLine="709"/>
    </w:pPr>
    <w:rPr>
      <w:szCs w:val="24"/>
    </w:rPr>
  </w:style>
  <w:style w:type="paragraph" w:styleId="af6">
    <w:name w:val="Body Text Indent"/>
    <w:basedOn w:val="a"/>
    <w:link w:val="af7"/>
    <w:unhideWhenUsed/>
    <w:rsid w:val="00695AFD"/>
    <w:pPr>
      <w:spacing w:before="100" w:beforeAutospacing="1" w:after="120" w:afterAutospacing="1"/>
      <w:ind w:left="283" w:hanging="357"/>
      <w:jc w:val="left"/>
    </w:pPr>
    <w:rPr>
      <w:rFonts w:ascii="Calibri" w:eastAsia="Calibri" w:hAnsi="Calibri"/>
      <w:sz w:val="22"/>
      <w:szCs w:val="22"/>
      <w:lang w:eastAsia="en-US"/>
    </w:rPr>
  </w:style>
  <w:style w:type="character" w:customStyle="1" w:styleId="af7">
    <w:name w:val="Основной текст с отступом Знак"/>
    <w:basedOn w:val="a0"/>
    <w:link w:val="af6"/>
    <w:rsid w:val="00695AFD"/>
    <w:rPr>
      <w:rFonts w:ascii="Calibri" w:eastAsia="Calibri" w:hAnsi="Calibri"/>
      <w:sz w:val="22"/>
      <w:szCs w:val="22"/>
      <w:lang w:eastAsia="en-US"/>
    </w:rPr>
  </w:style>
  <w:style w:type="paragraph" w:styleId="af8">
    <w:name w:val="Normal (Web)"/>
    <w:basedOn w:val="a"/>
    <w:rsid w:val="00695AFD"/>
    <w:pPr>
      <w:spacing w:before="100" w:beforeAutospacing="1" w:after="100" w:afterAutospacing="1"/>
      <w:jc w:val="left"/>
    </w:pPr>
    <w:rPr>
      <w:color w:val="000000"/>
      <w:szCs w:val="24"/>
    </w:rPr>
  </w:style>
  <w:style w:type="character" w:styleId="af9">
    <w:name w:val="Emphasis"/>
    <w:basedOn w:val="a0"/>
    <w:qFormat/>
    <w:rsid w:val="00695AFD"/>
    <w:rPr>
      <w:i/>
      <w:iCs/>
    </w:rPr>
  </w:style>
  <w:style w:type="paragraph" w:customStyle="1" w:styleId="ConsPlusNormal">
    <w:name w:val="ConsPlusNormal"/>
    <w:link w:val="ConsPlusNormal0"/>
    <w:rsid w:val="00695AFD"/>
    <w:pPr>
      <w:widowControl w:val="0"/>
      <w:autoSpaceDE w:val="0"/>
      <w:autoSpaceDN w:val="0"/>
      <w:adjustRightInd w:val="0"/>
      <w:ind w:firstLine="720"/>
    </w:pPr>
    <w:rPr>
      <w:rFonts w:ascii="Arial" w:hAnsi="Arial" w:cs="Arial"/>
    </w:rPr>
  </w:style>
  <w:style w:type="paragraph" w:styleId="23">
    <w:name w:val="Body Text Indent 2"/>
    <w:basedOn w:val="a"/>
    <w:link w:val="24"/>
    <w:unhideWhenUsed/>
    <w:rsid w:val="00695AFD"/>
    <w:pPr>
      <w:spacing w:before="100" w:beforeAutospacing="1" w:after="120" w:afterAutospacing="1" w:line="480" w:lineRule="auto"/>
      <w:ind w:left="283" w:hanging="357"/>
      <w:jc w:val="left"/>
    </w:pPr>
    <w:rPr>
      <w:rFonts w:ascii="Calibri" w:eastAsia="Calibri" w:hAnsi="Calibri"/>
      <w:sz w:val="22"/>
      <w:szCs w:val="22"/>
      <w:lang w:eastAsia="en-US"/>
    </w:rPr>
  </w:style>
  <w:style w:type="character" w:customStyle="1" w:styleId="24">
    <w:name w:val="Основной текст с отступом 2 Знак"/>
    <w:basedOn w:val="a0"/>
    <w:link w:val="23"/>
    <w:rsid w:val="00695AFD"/>
    <w:rPr>
      <w:rFonts w:ascii="Calibri" w:eastAsia="Calibri" w:hAnsi="Calibri"/>
      <w:sz w:val="22"/>
      <w:szCs w:val="22"/>
      <w:lang w:eastAsia="en-US"/>
    </w:rPr>
  </w:style>
  <w:style w:type="paragraph" w:customStyle="1" w:styleId="afa">
    <w:name w:val="Заг_таблицы"/>
    <w:basedOn w:val="9"/>
    <w:autoRedefine/>
    <w:rsid w:val="00695AFD"/>
    <w:pPr>
      <w:keepNext/>
      <w:autoSpaceDE w:val="0"/>
      <w:autoSpaceDN w:val="0"/>
      <w:adjustRightInd w:val="0"/>
      <w:spacing w:before="120" w:beforeAutospacing="0" w:after="120" w:afterAutospacing="0"/>
      <w:ind w:left="0" w:firstLine="0"/>
      <w:jc w:val="both"/>
    </w:pPr>
    <w:rPr>
      <w:rFonts w:ascii="Times New Roman" w:eastAsia="Times New Roman" w:hAnsi="Times New Roman" w:cs="Times New Roman"/>
      <w:iCs/>
      <w:sz w:val="24"/>
      <w:szCs w:val="24"/>
      <w:lang w:eastAsia="ru-RU"/>
    </w:rPr>
  </w:style>
  <w:style w:type="paragraph" w:customStyle="1" w:styleId="10">
    <w:name w:val="Маркированный список1"/>
    <w:basedOn w:val="a"/>
    <w:rsid w:val="00695AFD"/>
    <w:pPr>
      <w:numPr>
        <w:numId w:val="8"/>
      </w:numPr>
      <w:spacing w:line="360" w:lineRule="auto"/>
    </w:pPr>
    <w:rPr>
      <w:bCs/>
      <w:color w:val="000000"/>
      <w:szCs w:val="24"/>
    </w:rPr>
  </w:style>
  <w:style w:type="paragraph" w:styleId="afb">
    <w:name w:val="Plain Text"/>
    <w:basedOn w:val="a"/>
    <w:link w:val="afc"/>
    <w:rsid w:val="00695AFD"/>
    <w:pPr>
      <w:jc w:val="left"/>
    </w:pPr>
    <w:rPr>
      <w:rFonts w:ascii="Courier New" w:hAnsi="Courier New"/>
      <w:sz w:val="20"/>
    </w:rPr>
  </w:style>
  <w:style w:type="character" w:customStyle="1" w:styleId="afc">
    <w:name w:val="Текст Знак"/>
    <w:basedOn w:val="a0"/>
    <w:link w:val="afb"/>
    <w:rsid w:val="00695AFD"/>
    <w:rPr>
      <w:rFonts w:ascii="Courier New" w:hAnsi="Courier New"/>
    </w:rPr>
  </w:style>
  <w:style w:type="paragraph" w:customStyle="1" w:styleId="15">
    <w:name w:val="Стиль1"/>
    <w:basedOn w:val="a"/>
    <w:link w:val="16"/>
    <w:rsid w:val="00695AFD"/>
    <w:pPr>
      <w:jc w:val="left"/>
    </w:pPr>
    <w:rPr>
      <w:sz w:val="28"/>
      <w:szCs w:val="24"/>
    </w:rPr>
  </w:style>
  <w:style w:type="character" w:customStyle="1" w:styleId="16">
    <w:name w:val="Стиль1 Знак"/>
    <w:basedOn w:val="a0"/>
    <w:link w:val="15"/>
    <w:rsid w:val="00695AFD"/>
    <w:rPr>
      <w:sz w:val="28"/>
      <w:szCs w:val="24"/>
    </w:rPr>
  </w:style>
  <w:style w:type="character" w:customStyle="1" w:styleId="a4">
    <w:name w:val="Верхний колонтитул Знак"/>
    <w:basedOn w:val="a0"/>
    <w:link w:val="a3"/>
    <w:rsid w:val="00695AFD"/>
    <w:rPr>
      <w:sz w:val="24"/>
    </w:rPr>
  </w:style>
  <w:style w:type="character" w:customStyle="1" w:styleId="afd">
    <w:name w:val="Цветовое выделение"/>
    <w:rsid w:val="00695AFD"/>
    <w:rPr>
      <w:b/>
      <w:bCs/>
      <w:color w:val="000080"/>
      <w:sz w:val="20"/>
      <w:szCs w:val="20"/>
    </w:rPr>
  </w:style>
  <w:style w:type="paragraph" w:customStyle="1" w:styleId="17">
    <w:name w:val="Текст1"/>
    <w:basedOn w:val="a"/>
    <w:rsid w:val="00695AFD"/>
    <w:pPr>
      <w:jc w:val="left"/>
    </w:pPr>
    <w:rPr>
      <w:rFonts w:ascii="Courier New" w:hAnsi="Courier New"/>
      <w:sz w:val="20"/>
    </w:rPr>
  </w:style>
  <w:style w:type="paragraph" w:customStyle="1" w:styleId="210">
    <w:name w:val="Основной текст 21"/>
    <w:basedOn w:val="a"/>
    <w:rsid w:val="00695AFD"/>
    <w:pPr>
      <w:jc w:val="center"/>
    </w:pPr>
    <w:rPr>
      <w:b/>
      <w:sz w:val="28"/>
    </w:rPr>
  </w:style>
  <w:style w:type="character" w:styleId="afe">
    <w:name w:val="Hyperlink"/>
    <w:basedOn w:val="a0"/>
    <w:rsid w:val="00695AFD"/>
    <w:rPr>
      <w:color w:val="0000FF"/>
      <w:u w:val="single"/>
    </w:rPr>
  </w:style>
  <w:style w:type="character" w:styleId="aff">
    <w:name w:val="FollowedHyperlink"/>
    <w:basedOn w:val="a0"/>
    <w:rsid w:val="00695AFD"/>
    <w:rPr>
      <w:color w:val="800080"/>
      <w:u w:val="single"/>
    </w:rPr>
  </w:style>
  <w:style w:type="paragraph" w:customStyle="1" w:styleId="211">
    <w:name w:val="Основной текст с отступом 21"/>
    <w:basedOn w:val="a"/>
    <w:rsid w:val="00695AFD"/>
    <w:pPr>
      <w:widowControl w:val="0"/>
      <w:overflowPunct w:val="0"/>
      <w:autoSpaceDE w:val="0"/>
      <w:autoSpaceDN w:val="0"/>
      <w:adjustRightInd w:val="0"/>
      <w:spacing w:before="120" w:after="120"/>
      <w:ind w:firstLine="284"/>
      <w:textAlignment w:val="baseline"/>
    </w:pPr>
  </w:style>
  <w:style w:type="paragraph" w:customStyle="1" w:styleId="aff0">
    <w:name w:val="Чертежный"/>
    <w:rsid w:val="00695AFD"/>
    <w:pPr>
      <w:jc w:val="both"/>
    </w:pPr>
    <w:rPr>
      <w:rFonts w:ascii="ISOCPEUR" w:hAnsi="ISOCPEUR"/>
      <w:i/>
      <w:sz w:val="28"/>
      <w:lang w:val="uk-UA"/>
    </w:rPr>
  </w:style>
  <w:style w:type="paragraph" w:customStyle="1" w:styleId="310">
    <w:name w:val="Основной текст с отступом 31"/>
    <w:basedOn w:val="a"/>
    <w:rsid w:val="00695AFD"/>
    <w:pPr>
      <w:widowControl w:val="0"/>
      <w:suppressAutoHyphens/>
      <w:ind w:left="-180"/>
    </w:pPr>
    <w:rPr>
      <w:rFonts w:ascii="Arial" w:eastAsia="Lucida Sans Unicode" w:hAnsi="Arial" w:cs="Arial"/>
      <w:b/>
      <w:position w:val="2"/>
      <w:sz w:val="20"/>
      <w:szCs w:val="24"/>
      <w:lang w:eastAsia="en-US"/>
    </w:rPr>
  </w:style>
  <w:style w:type="paragraph" w:customStyle="1" w:styleId="FR2">
    <w:name w:val="FR2"/>
    <w:rsid w:val="00695AFD"/>
    <w:pPr>
      <w:widowControl w:val="0"/>
      <w:suppressAutoHyphens/>
      <w:ind w:left="560"/>
    </w:pPr>
    <w:rPr>
      <w:i/>
      <w:sz w:val="24"/>
      <w:lang w:eastAsia="ar-SA"/>
    </w:rPr>
  </w:style>
  <w:style w:type="paragraph" w:customStyle="1" w:styleId="aff1">
    <w:name w:val="Табличный"/>
    <w:basedOn w:val="a"/>
    <w:rsid w:val="00695AFD"/>
    <w:pPr>
      <w:widowControl w:val="0"/>
      <w:jc w:val="center"/>
    </w:pPr>
    <w:rPr>
      <w:sz w:val="22"/>
    </w:rPr>
  </w:style>
  <w:style w:type="character" w:styleId="aff2">
    <w:name w:val="Strong"/>
    <w:basedOn w:val="a0"/>
    <w:uiPriority w:val="22"/>
    <w:qFormat/>
    <w:rsid w:val="00695AFD"/>
    <w:rPr>
      <w:b/>
      <w:bCs/>
    </w:rPr>
  </w:style>
  <w:style w:type="paragraph" w:styleId="aff3">
    <w:name w:val="No Spacing"/>
    <w:link w:val="aff4"/>
    <w:uiPriority w:val="1"/>
    <w:qFormat/>
    <w:rsid w:val="00695AFD"/>
    <w:pPr>
      <w:spacing w:beforeAutospacing="1" w:afterAutospacing="1"/>
      <w:ind w:left="714" w:hanging="357"/>
    </w:pPr>
    <w:rPr>
      <w:rFonts w:ascii="Calibri" w:eastAsia="Calibri" w:hAnsi="Calibri"/>
      <w:sz w:val="22"/>
      <w:szCs w:val="22"/>
      <w:lang w:eastAsia="en-US"/>
    </w:rPr>
  </w:style>
  <w:style w:type="paragraph" w:customStyle="1" w:styleId="ConsCell">
    <w:name w:val="ConsCell"/>
    <w:rsid w:val="00695AFD"/>
    <w:pPr>
      <w:autoSpaceDE w:val="0"/>
      <w:autoSpaceDN w:val="0"/>
      <w:adjustRightInd w:val="0"/>
      <w:ind w:right="19772"/>
    </w:pPr>
    <w:rPr>
      <w:rFonts w:ascii="Arial" w:hAnsi="Arial" w:cs="Arial"/>
    </w:rPr>
  </w:style>
  <w:style w:type="paragraph" w:customStyle="1" w:styleId="2110">
    <w:name w:val="Основной текст с отступом 211"/>
    <w:basedOn w:val="a"/>
    <w:rsid w:val="00695AFD"/>
    <w:pPr>
      <w:widowControl w:val="0"/>
      <w:suppressAutoHyphens/>
      <w:ind w:firstLine="709"/>
    </w:pPr>
    <w:rPr>
      <w:rFonts w:ascii="Arial" w:eastAsia="Lucida Sans Unicode" w:hAnsi="Arial" w:cs="Arial"/>
      <w:b/>
      <w:sz w:val="20"/>
      <w:szCs w:val="24"/>
      <w:u w:val="single"/>
      <w:lang w:eastAsia="en-US"/>
    </w:rPr>
  </w:style>
  <w:style w:type="paragraph" w:customStyle="1" w:styleId="110">
    <w:name w:val="Текст11"/>
    <w:basedOn w:val="a"/>
    <w:rsid w:val="00695AFD"/>
    <w:pPr>
      <w:jc w:val="left"/>
    </w:pPr>
    <w:rPr>
      <w:rFonts w:ascii="Courier New" w:hAnsi="Courier New"/>
      <w:sz w:val="20"/>
    </w:rPr>
  </w:style>
  <w:style w:type="paragraph" w:customStyle="1" w:styleId="2111">
    <w:name w:val="Основной текст 211"/>
    <w:basedOn w:val="a"/>
    <w:rsid w:val="00695AFD"/>
    <w:pPr>
      <w:jc w:val="center"/>
    </w:pPr>
    <w:rPr>
      <w:b/>
      <w:sz w:val="28"/>
    </w:rPr>
  </w:style>
  <w:style w:type="paragraph" w:customStyle="1" w:styleId="18">
    <w:name w:val="Основной текст с отступом1"/>
    <w:basedOn w:val="a"/>
    <w:rsid w:val="00695AFD"/>
    <w:pPr>
      <w:ind w:firstLine="680"/>
    </w:pPr>
    <w:rPr>
      <w:sz w:val="28"/>
      <w:szCs w:val="28"/>
    </w:rPr>
  </w:style>
  <w:style w:type="paragraph" w:customStyle="1" w:styleId="aff5">
    <w:name w:val="для проектов"/>
    <w:basedOn w:val="a"/>
    <w:rsid w:val="00695AFD"/>
    <w:pPr>
      <w:spacing w:line="360" w:lineRule="auto"/>
      <w:ind w:firstLine="709"/>
    </w:pPr>
    <w:rPr>
      <w:sz w:val="28"/>
      <w:szCs w:val="28"/>
    </w:rPr>
  </w:style>
  <w:style w:type="paragraph" w:customStyle="1" w:styleId="szs">
    <w:name w:val="szs"/>
    <w:basedOn w:val="a"/>
    <w:rsid w:val="00695AFD"/>
    <w:pPr>
      <w:spacing w:before="100" w:beforeAutospacing="1" w:after="100" w:afterAutospacing="1"/>
      <w:jc w:val="left"/>
    </w:pPr>
    <w:rPr>
      <w:szCs w:val="24"/>
    </w:rPr>
  </w:style>
  <w:style w:type="paragraph" w:customStyle="1" w:styleId="ConsPlusTitle">
    <w:name w:val="ConsPlusTitle"/>
    <w:rsid w:val="00695AFD"/>
    <w:pPr>
      <w:widowControl w:val="0"/>
      <w:autoSpaceDE w:val="0"/>
      <w:autoSpaceDN w:val="0"/>
      <w:adjustRightInd w:val="0"/>
    </w:pPr>
    <w:rPr>
      <w:rFonts w:ascii="Arial" w:hAnsi="Arial" w:cs="Arial"/>
      <w:b/>
      <w:bCs/>
    </w:rPr>
  </w:style>
  <w:style w:type="paragraph" w:customStyle="1" w:styleId="constitle">
    <w:name w:val="constitle"/>
    <w:basedOn w:val="a"/>
    <w:rsid w:val="00695AFD"/>
    <w:pPr>
      <w:spacing w:before="100" w:beforeAutospacing="1" w:after="100" w:afterAutospacing="1"/>
      <w:jc w:val="left"/>
    </w:pPr>
    <w:rPr>
      <w:szCs w:val="24"/>
    </w:rPr>
  </w:style>
  <w:style w:type="paragraph" w:customStyle="1" w:styleId="consnonformat">
    <w:name w:val="consnonformat"/>
    <w:basedOn w:val="a"/>
    <w:rsid w:val="00695AFD"/>
    <w:pPr>
      <w:spacing w:before="100" w:beforeAutospacing="1" w:after="100" w:afterAutospacing="1"/>
      <w:jc w:val="left"/>
    </w:pPr>
    <w:rPr>
      <w:szCs w:val="24"/>
    </w:rPr>
  </w:style>
  <w:style w:type="paragraph" w:customStyle="1" w:styleId="consnormal0">
    <w:name w:val="consnormal"/>
    <w:basedOn w:val="a"/>
    <w:rsid w:val="00695AFD"/>
    <w:pPr>
      <w:spacing w:before="100" w:beforeAutospacing="1" w:after="100" w:afterAutospacing="1"/>
      <w:jc w:val="left"/>
    </w:pPr>
    <w:rPr>
      <w:szCs w:val="24"/>
    </w:rPr>
  </w:style>
  <w:style w:type="paragraph" w:customStyle="1" w:styleId="h2">
    <w:name w:val="h2"/>
    <w:basedOn w:val="af2"/>
    <w:semiHidden/>
    <w:rsid w:val="00695AFD"/>
  </w:style>
  <w:style w:type="paragraph" w:styleId="aff6">
    <w:name w:val="Document Map"/>
    <w:basedOn w:val="a"/>
    <w:link w:val="aff7"/>
    <w:rsid w:val="00695AFD"/>
    <w:pPr>
      <w:shd w:val="clear" w:color="auto" w:fill="000080"/>
      <w:spacing w:before="100" w:beforeAutospacing="1" w:after="100" w:afterAutospacing="1"/>
      <w:ind w:left="714" w:hanging="357"/>
      <w:jc w:val="left"/>
    </w:pPr>
    <w:rPr>
      <w:rFonts w:ascii="Tahoma" w:eastAsia="Calibri" w:hAnsi="Tahoma" w:cs="Tahoma"/>
      <w:sz w:val="20"/>
      <w:lang w:eastAsia="en-US"/>
    </w:rPr>
  </w:style>
  <w:style w:type="character" w:customStyle="1" w:styleId="aff7">
    <w:name w:val="Схема документа Знак"/>
    <w:basedOn w:val="a0"/>
    <w:link w:val="aff6"/>
    <w:rsid w:val="00695AFD"/>
    <w:rPr>
      <w:rFonts w:ascii="Tahoma" w:eastAsia="Calibri" w:hAnsi="Tahoma" w:cs="Tahoma"/>
      <w:shd w:val="clear" w:color="auto" w:fill="000080"/>
      <w:lang w:eastAsia="en-US"/>
    </w:rPr>
  </w:style>
  <w:style w:type="paragraph" w:customStyle="1" w:styleId="111">
    <w:name w:val="Знак Знак Знак Знак Знак Знак1 Знак Знак Знак Знак1 Знак Знак Знак Знак"/>
    <w:aliases w:val="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695AFD"/>
    <w:pPr>
      <w:jc w:val="left"/>
    </w:pPr>
    <w:rPr>
      <w:rFonts w:ascii="Verdana" w:hAnsi="Verdana" w:cs="Verdana"/>
      <w:sz w:val="20"/>
      <w:lang w:val="en-US" w:eastAsia="en-US"/>
    </w:rPr>
  </w:style>
  <w:style w:type="paragraph" w:customStyle="1" w:styleId="aff8">
    <w:name w:val="äëÿ òàáëèö"/>
    <w:basedOn w:val="a"/>
    <w:rsid w:val="00695AFD"/>
    <w:pPr>
      <w:overflowPunct w:val="0"/>
      <w:autoSpaceDE w:val="0"/>
      <w:autoSpaceDN w:val="0"/>
      <w:adjustRightInd w:val="0"/>
      <w:textAlignment w:val="baseline"/>
    </w:pPr>
  </w:style>
  <w:style w:type="character" w:customStyle="1" w:styleId="bt">
    <w:name w:val="bt Знак Знак"/>
    <w:basedOn w:val="a0"/>
    <w:rsid w:val="00695AFD"/>
    <w:rPr>
      <w:rFonts w:ascii="Calibri" w:eastAsia="Calibri" w:hAnsi="Calibri" w:cs="Times New Roman"/>
      <w:color w:val="auto"/>
      <w:sz w:val="22"/>
    </w:rPr>
  </w:style>
  <w:style w:type="paragraph" w:customStyle="1" w:styleId="320">
    <w:name w:val="Основной текст с отступом 32"/>
    <w:basedOn w:val="a"/>
    <w:rsid w:val="00695AFD"/>
    <w:pPr>
      <w:tabs>
        <w:tab w:val="left" w:pos="1134"/>
      </w:tabs>
      <w:overflowPunct w:val="0"/>
      <w:autoSpaceDE w:val="0"/>
      <w:autoSpaceDN w:val="0"/>
      <w:adjustRightInd w:val="0"/>
      <w:ind w:firstLine="709"/>
      <w:textAlignment w:val="baseline"/>
    </w:pPr>
  </w:style>
  <w:style w:type="table" w:customStyle="1" w:styleId="112">
    <w:name w:val="Сетка таблицы11"/>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695AFD"/>
    <w:pPr>
      <w:widowControl w:val="0"/>
      <w:spacing w:line="360" w:lineRule="auto"/>
      <w:ind w:firstLine="709"/>
      <w:jc w:val="both"/>
    </w:pPr>
    <w:rPr>
      <w:rFonts w:cs="Tahoma"/>
      <w:color w:val="000000"/>
      <w:sz w:val="24"/>
      <w:szCs w:val="16"/>
      <w:lang w:val="en-US" w:bidi="en-US"/>
    </w:rPr>
  </w:style>
  <w:style w:type="paragraph" w:styleId="34">
    <w:name w:val="Body Text 3"/>
    <w:aliases w:val="Основной текст 3 Знак Знак Знак Знак"/>
    <w:basedOn w:val="a"/>
    <w:link w:val="35"/>
    <w:uiPriority w:val="99"/>
    <w:unhideWhenUsed/>
    <w:rsid w:val="00695AFD"/>
    <w:pPr>
      <w:spacing w:after="120" w:line="276" w:lineRule="auto"/>
      <w:jc w:val="left"/>
    </w:pPr>
    <w:rPr>
      <w:rFonts w:ascii="Calibri" w:hAnsi="Calibri"/>
      <w:sz w:val="16"/>
      <w:szCs w:val="16"/>
    </w:rPr>
  </w:style>
  <w:style w:type="character" w:customStyle="1" w:styleId="35">
    <w:name w:val="Основной текст 3 Знак"/>
    <w:aliases w:val="Основной текст 3 Знак Знак Знак Знак Знак"/>
    <w:basedOn w:val="a0"/>
    <w:link w:val="34"/>
    <w:uiPriority w:val="99"/>
    <w:rsid w:val="00695AFD"/>
    <w:rPr>
      <w:rFonts w:ascii="Calibri" w:hAnsi="Calibri"/>
      <w:sz w:val="16"/>
      <w:szCs w:val="16"/>
    </w:rPr>
  </w:style>
  <w:style w:type="table" w:customStyle="1" w:styleId="41">
    <w:name w:val="Сетка таблицы4"/>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4">
    <w:name w:val="Без интервала Знак"/>
    <w:basedOn w:val="a0"/>
    <w:link w:val="aff3"/>
    <w:uiPriority w:val="1"/>
    <w:rsid w:val="00695AFD"/>
    <w:rPr>
      <w:rFonts w:ascii="Calibri" w:eastAsia="Calibri" w:hAnsi="Calibri"/>
      <w:sz w:val="22"/>
      <w:szCs w:val="22"/>
      <w:lang w:val="ru-RU" w:eastAsia="en-US" w:bidi="ar-SA"/>
    </w:rPr>
  </w:style>
  <w:style w:type="table" w:customStyle="1" w:styleId="61">
    <w:name w:val="Сетка таблицы6"/>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9">
    <w:name w:val="ОПЗ"/>
    <w:basedOn w:val="a"/>
    <w:qFormat/>
    <w:rsid w:val="00695AFD"/>
    <w:pPr>
      <w:shd w:val="clear" w:color="auto" w:fill="FFFFFF"/>
      <w:spacing w:line="360" w:lineRule="auto"/>
      <w:ind w:firstLine="709"/>
    </w:pPr>
    <w:rPr>
      <w:color w:val="548DD4"/>
      <w:spacing w:val="-3"/>
      <w:szCs w:val="25"/>
    </w:rPr>
  </w:style>
  <w:style w:type="numbering" w:customStyle="1" w:styleId="26">
    <w:name w:val="Нет списка2"/>
    <w:next w:val="a2"/>
    <w:uiPriority w:val="99"/>
    <w:semiHidden/>
    <w:unhideWhenUsed/>
    <w:rsid w:val="00630EE4"/>
  </w:style>
  <w:style w:type="table" w:customStyle="1" w:styleId="81">
    <w:name w:val="Сетка таблицы8"/>
    <w:basedOn w:val="a1"/>
    <w:next w:val="a7"/>
    <w:rsid w:val="00630EE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Маркированный список 1"/>
    <w:basedOn w:val="a"/>
    <w:rsid w:val="00630EE4"/>
    <w:pPr>
      <w:numPr>
        <w:numId w:val="16"/>
      </w:numPr>
      <w:spacing w:line="360" w:lineRule="auto"/>
    </w:pPr>
    <w:rPr>
      <w:rFonts w:ascii="Arial" w:hAnsi="Arial" w:cs="Arial"/>
      <w:szCs w:val="24"/>
    </w:rPr>
  </w:style>
  <w:style w:type="paragraph" w:customStyle="1" w:styleId="affa">
    <w:name w:val="Знак"/>
    <w:basedOn w:val="a"/>
    <w:rsid w:val="00630EE4"/>
    <w:pPr>
      <w:jc w:val="left"/>
    </w:pPr>
    <w:rPr>
      <w:rFonts w:ascii="Verdana" w:hAnsi="Verdana" w:cs="Verdana"/>
      <w:sz w:val="20"/>
      <w:lang w:val="en-US" w:eastAsia="en-US"/>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C7A22"/>
    <w:pPr>
      <w:ind w:firstLine="539"/>
    </w:pPr>
    <w:rPr>
      <w:rFonts w:eastAsia="Calibri"/>
      <w:color w:val="000000"/>
      <w:kern w:val="24"/>
      <w:szCs w:val="24"/>
      <w:lang w:eastAsia="en-US"/>
    </w:rPr>
  </w:style>
  <w:style w:type="character" w:customStyle="1" w:styleId="10950">
    <w:name w:val="1 Основной текст 0;95 ПК;А. Основной текст 0 Знак Знак Знак Знак Знак Знак Знак Знак"/>
    <w:basedOn w:val="a0"/>
    <w:link w:val="100"/>
    <w:rsid w:val="005C7A22"/>
    <w:rPr>
      <w:rFonts w:eastAsia="Calibri"/>
      <w:color w:val="000000"/>
      <w:kern w:val="24"/>
      <w:sz w:val="24"/>
      <w:szCs w:val="24"/>
      <w:lang w:eastAsia="en-US"/>
    </w:rPr>
  </w:style>
  <w:style w:type="paragraph" w:customStyle="1" w:styleId="TableContents">
    <w:name w:val="Table Contents"/>
    <w:basedOn w:val="a"/>
    <w:uiPriority w:val="99"/>
    <w:rsid w:val="00721668"/>
    <w:pPr>
      <w:widowControl w:val="0"/>
      <w:suppressLineNumbers/>
      <w:suppressAutoHyphens/>
      <w:autoSpaceDN w:val="0"/>
      <w:jc w:val="left"/>
      <w:textAlignment w:val="baseline"/>
    </w:pPr>
    <w:rPr>
      <w:rFonts w:eastAsia="Arial Unicode MS" w:cs="Tahoma"/>
      <w:kern w:val="3"/>
      <w:szCs w:val="24"/>
    </w:rPr>
  </w:style>
  <w:style w:type="paragraph" w:customStyle="1" w:styleId="19">
    <w:name w:val="Стандарт_1"/>
    <w:basedOn w:val="aff3"/>
    <w:qFormat/>
    <w:rsid w:val="00E909C6"/>
    <w:pPr>
      <w:spacing w:beforeAutospacing="0" w:afterAutospacing="0" w:line="360" w:lineRule="auto"/>
      <w:ind w:left="0" w:firstLine="709"/>
      <w:jc w:val="both"/>
    </w:pPr>
    <w:rPr>
      <w:rFonts w:ascii="Times New Roman" w:eastAsia="Times New Roman" w:hAnsi="Times New Roman"/>
      <w:sz w:val="28"/>
      <w:szCs w:val="28"/>
      <w:lang w:eastAsia="ru-RU"/>
    </w:rPr>
  </w:style>
  <w:style w:type="paragraph" w:customStyle="1" w:styleId="xl51">
    <w:name w:val="xl51"/>
    <w:basedOn w:val="a"/>
    <w:rsid w:val="00EC556C"/>
    <w:pPr>
      <w:pBdr>
        <w:left w:val="single" w:sz="8" w:space="0" w:color="auto"/>
        <w:bottom w:val="single" w:sz="4" w:space="0" w:color="auto"/>
        <w:right w:val="single" w:sz="8" w:space="0" w:color="auto"/>
      </w:pBdr>
      <w:spacing w:before="100" w:beforeAutospacing="1" w:after="100" w:afterAutospacing="1"/>
      <w:jc w:val="center"/>
    </w:pPr>
    <w:rPr>
      <w:rFonts w:eastAsia="Arial Unicode MS"/>
      <w:szCs w:val="24"/>
    </w:rPr>
  </w:style>
  <w:style w:type="paragraph" w:customStyle="1" w:styleId="1a">
    <w:name w:val="Обычный1"/>
    <w:rsid w:val="00EC556C"/>
    <w:pPr>
      <w:widowControl w:val="0"/>
      <w:suppressAutoHyphens/>
      <w:spacing w:line="300" w:lineRule="auto"/>
      <w:ind w:firstLine="700"/>
      <w:jc w:val="both"/>
    </w:pPr>
    <w:rPr>
      <w:rFonts w:eastAsia="Arial"/>
      <w:sz w:val="22"/>
      <w:lang w:eastAsia="ar-SA"/>
    </w:rPr>
  </w:style>
  <w:style w:type="paragraph" w:customStyle="1" w:styleId="affb">
    <w:name w:val="Перечисление"/>
    <w:basedOn w:val="ac"/>
    <w:qFormat/>
    <w:rsid w:val="00EC556C"/>
    <w:pPr>
      <w:spacing w:before="0" w:beforeAutospacing="0" w:after="0" w:afterAutospacing="0" w:line="312" w:lineRule="auto"/>
      <w:ind w:left="0" w:firstLine="0"/>
      <w:contextualSpacing w:val="0"/>
      <w:jc w:val="both"/>
    </w:pPr>
    <w:rPr>
      <w:rFonts w:ascii="Times New Roman" w:hAnsi="Times New Roman"/>
      <w:sz w:val="24"/>
      <w:szCs w:val="24"/>
    </w:rPr>
  </w:style>
  <w:style w:type="paragraph" w:customStyle="1" w:styleId="BookmanOldStyle27pt">
    <w:name w:val="Стиль Bookman Old Style 27 pt полужирный курсив по центру Межд..."/>
    <w:basedOn w:val="a"/>
    <w:next w:val="a"/>
    <w:rsid w:val="00936012"/>
    <w:pPr>
      <w:spacing w:line="360" w:lineRule="auto"/>
      <w:ind w:firstLine="709"/>
      <w:jc w:val="center"/>
    </w:pPr>
    <w:rPr>
      <w:rFonts w:ascii="Bookman Old Style" w:hAnsi="Bookman Old Style"/>
      <w:b/>
      <w:bCs/>
      <w:i/>
      <w:iCs/>
      <w:sz w:val="54"/>
    </w:rPr>
  </w:style>
  <w:style w:type="character" w:customStyle="1" w:styleId="ConsPlusNormal0">
    <w:name w:val="ConsPlusNormal Знак"/>
    <w:link w:val="ConsPlusNormal"/>
    <w:rsid w:val="00882C8F"/>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6279422">
      <w:bodyDiv w:val="1"/>
      <w:marLeft w:val="0"/>
      <w:marRight w:val="0"/>
      <w:marTop w:val="0"/>
      <w:marBottom w:val="0"/>
      <w:divBdr>
        <w:top w:val="none" w:sz="0" w:space="0" w:color="auto"/>
        <w:left w:val="none" w:sz="0" w:space="0" w:color="auto"/>
        <w:bottom w:val="none" w:sz="0" w:space="0" w:color="auto"/>
        <w:right w:val="none" w:sz="0" w:space="0" w:color="auto"/>
      </w:divBdr>
    </w:div>
    <w:div w:id="393969571">
      <w:bodyDiv w:val="1"/>
      <w:marLeft w:val="0"/>
      <w:marRight w:val="0"/>
      <w:marTop w:val="0"/>
      <w:marBottom w:val="0"/>
      <w:divBdr>
        <w:top w:val="none" w:sz="0" w:space="0" w:color="auto"/>
        <w:left w:val="none" w:sz="0" w:space="0" w:color="auto"/>
        <w:bottom w:val="none" w:sz="0" w:space="0" w:color="auto"/>
        <w:right w:val="none" w:sz="0" w:space="0" w:color="auto"/>
      </w:divBdr>
    </w:div>
    <w:div w:id="507259050">
      <w:bodyDiv w:val="1"/>
      <w:marLeft w:val="0"/>
      <w:marRight w:val="0"/>
      <w:marTop w:val="0"/>
      <w:marBottom w:val="0"/>
      <w:divBdr>
        <w:top w:val="none" w:sz="0" w:space="0" w:color="auto"/>
        <w:left w:val="none" w:sz="0" w:space="0" w:color="auto"/>
        <w:bottom w:val="none" w:sz="0" w:space="0" w:color="auto"/>
        <w:right w:val="none" w:sz="0" w:space="0" w:color="auto"/>
      </w:divBdr>
    </w:div>
    <w:div w:id="780881392">
      <w:bodyDiv w:val="1"/>
      <w:marLeft w:val="0"/>
      <w:marRight w:val="0"/>
      <w:marTop w:val="0"/>
      <w:marBottom w:val="0"/>
      <w:divBdr>
        <w:top w:val="none" w:sz="0" w:space="0" w:color="auto"/>
        <w:left w:val="none" w:sz="0" w:space="0" w:color="auto"/>
        <w:bottom w:val="none" w:sz="0" w:space="0" w:color="auto"/>
        <w:right w:val="none" w:sz="0" w:space="0" w:color="auto"/>
      </w:divBdr>
    </w:div>
    <w:div w:id="817110412">
      <w:bodyDiv w:val="1"/>
      <w:marLeft w:val="0"/>
      <w:marRight w:val="0"/>
      <w:marTop w:val="0"/>
      <w:marBottom w:val="0"/>
      <w:divBdr>
        <w:top w:val="none" w:sz="0" w:space="0" w:color="auto"/>
        <w:left w:val="none" w:sz="0" w:space="0" w:color="auto"/>
        <w:bottom w:val="none" w:sz="0" w:space="0" w:color="auto"/>
        <w:right w:val="none" w:sz="0" w:space="0" w:color="auto"/>
      </w:divBdr>
    </w:div>
    <w:div w:id="1557863059">
      <w:bodyDiv w:val="1"/>
      <w:marLeft w:val="0"/>
      <w:marRight w:val="0"/>
      <w:marTop w:val="0"/>
      <w:marBottom w:val="0"/>
      <w:divBdr>
        <w:top w:val="none" w:sz="0" w:space="0" w:color="auto"/>
        <w:left w:val="none" w:sz="0" w:space="0" w:color="auto"/>
        <w:bottom w:val="none" w:sz="0" w:space="0" w:color="auto"/>
        <w:right w:val="none" w:sz="0" w:space="0" w:color="auto"/>
      </w:divBdr>
    </w:div>
    <w:div w:id="1581796430">
      <w:bodyDiv w:val="1"/>
      <w:marLeft w:val="0"/>
      <w:marRight w:val="0"/>
      <w:marTop w:val="0"/>
      <w:marBottom w:val="0"/>
      <w:divBdr>
        <w:top w:val="none" w:sz="0" w:space="0" w:color="auto"/>
        <w:left w:val="none" w:sz="0" w:space="0" w:color="auto"/>
        <w:bottom w:val="none" w:sz="0" w:space="0" w:color="auto"/>
        <w:right w:val="none" w:sz="0" w:space="0" w:color="auto"/>
      </w:divBdr>
    </w:div>
    <w:div w:id="1635942214">
      <w:bodyDiv w:val="1"/>
      <w:marLeft w:val="0"/>
      <w:marRight w:val="0"/>
      <w:marTop w:val="0"/>
      <w:marBottom w:val="0"/>
      <w:divBdr>
        <w:top w:val="none" w:sz="0" w:space="0" w:color="auto"/>
        <w:left w:val="none" w:sz="0" w:space="0" w:color="auto"/>
        <w:bottom w:val="none" w:sz="0" w:space="0" w:color="auto"/>
        <w:right w:val="none" w:sz="0" w:space="0" w:color="auto"/>
      </w:divBdr>
    </w:div>
    <w:div w:id="1833377372">
      <w:bodyDiv w:val="1"/>
      <w:marLeft w:val="0"/>
      <w:marRight w:val="0"/>
      <w:marTop w:val="0"/>
      <w:marBottom w:val="0"/>
      <w:divBdr>
        <w:top w:val="none" w:sz="0" w:space="0" w:color="auto"/>
        <w:left w:val="none" w:sz="0" w:space="0" w:color="auto"/>
        <w:bottom w:val="none" w:sz="0" w:space="0" w:color="auto"/>
        <w:right w:val="none" w:sz="0" w:space="0" w:color="auto"/>
      </w:divBdr>
    </w:div>
    <w:div w:id="20319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10952</Words>
  <Characters>62428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73234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Алексей</dc:creator>
  <cp:keywords/>
  <dc:description/>
  <cp:lastModifiedBy>Елена</cp:lastModifiedBy>
  <cp:revision>3</cp:revision>
  <cp:lastPrinted>2012-05-14T08:25:00Z</cp:lastPrinted>
  <dcterms:created xsi:type="dcterms:W3CDTF">2012-12-17T21:59:00Z</dcterms:created>
  <dcterms:modified xsi:type="dcterms:W3CDTF">2012-12-17T22:14:00Z</dcterms:modified>
</cp:coreProperties>
</file>